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E32E1" w14:textId="77777777" w:rsidR="00E72596" w:rsidRDefault="00E72596">
      <w:r>
        <w:rPr>
          <w:noProof/>
          <w:sz w:val="20"/>
        </w:rPr>
        <w:drawing>
          <wp:inline distT="0" distB="0" distL="0" distR="0" wp14:anchorId="7986C305" wp14:editId="41F49213">
            <wp:extent cx="1181577" cy="1089660"/>
            <wp:effectExtent l="0" t="0" r="0" b="0"/>
            <wp:docPr id="1" name="Picture 2"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D_logo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7925" cy="1104736"/>
                    </a:xfrm>
                    <a:prstGeom prst="rect">
                      <a:avLst/>
                    </a:prstGeom>
                    <a:noFill/>
                    <a:ln>
                      <a:noFill/>
                    </a:ln>
                  </pic:spPr>
                </pic:pic>
              </a:graphicData>
            </a:graphic>
          </wp:inline>
        </w:drawing>
      </w:r>
    </w:p>
    <w:p w14:paraId="75C2A578" w14:textId="77777777" w:rsidR="00E72596" w:rsidRDefault="00E72596"/>
    <w:p w14:paraId="4752F497" w14:textId="77777777" w:rsidR="00E72596" w:rsidRDefault="00E72596" w:rsidP="00E72596">
      <w:pPr>
        <w:jc w:val="center"/>
        <w:rPr>
          <w:b/>
          <w:sz w:val="26"/>
          <w:szCs w:val="26"/>
        </w:rPr>
      </w:pPr>
    </w:p>
    <w:p w14:paraId="547E2955" w14:textId="77777777" w:rsidR="00E72596" w:rsidRPr="00A77FA7" w:rsidRDefault="00E72596" w:rsidP="00A77FA7">
      <w:pPr>
        <w:pStyle w:val="Heading1"/>
      </w:pPr>
      <w:r w:rsidRPr="00A77FA7">
        <w:t>National School Lunch Program</w:t>
      </w:r>
    </w:p>
    <w:p w14:paraId="070491FA" w14:textId="77777777" w:rsidR="00E72596" w:rsidRPr="00A173DE" w:rsidRDefault="0071636A" w:rsidP="00E72596">
      <w:pPr>
        <w:jc w:val="center"/>
        <w:rPr>
          <w:rFonts w:asciiTheme="minorHAnsi" w:hAnsiTheme="minorHAnsi" w:cs="Arial"/>
          <w:sz w:val="32"/>
          <w:szCs w:val="32"/>
        </w:rPr>
      </w:pPr>
      <w:r w:rsidRPr="00A173DE">
        <w:rPr>
          <w:rFonts w:asciiTheme="minorHAnsi" w:hAnsiTheme="minorHAnsi" w:cs="Arial"/>
          <w:sz w:val="32"/>
          <w:szCs w:val="32"/>
        </w:rPr>
        <w:t xml:space="preserve">Bulletin </w:t>
      </w:r>
    </w:p>
    <w:p w14:paraId="5560CD1B" w14:textId="77777777" w:rsidR="0071636A" w:rsidRPr="0071636A" w:rsidRDefault="00D27FBE" w:rsidP="00E72596">
      <w:pPr>
        <w:jc w:val="center"/>
        <w:rPr>
          <w:rFonts w:asciiTheme="minorHAnsi" w:hAnsiTheme="minorHAnsi" w:cs="Arial"/>
          <w:b/>
        </w:rPr>
      </w:pPr>
      <w:hyperlink r:id="rId9" w:history="1">
        <w:r w:rsidR="0071636A">
          <w:rPr>
            <w:rStyle w:val="Hyperlink"/>
            <w:rFonts w:ascii="Arial" w:hAnsi="Arial" w:cs="Arial"/>
          </w:rPr>
          <w:t>EED NSLP Bulletin Web Page</w:t>
        </w:r>
      </w:hyperlink>
    </w:p>
    <w:p w14:paraId="7DA961DE" w14:textId="77777777" w:rsidR="00E72596" w:rsidRPr="00767691" w:rsidRDefault="00E72596" w:rsidP="00E72596">
      <w:pPr>
        <w:jc w:val="center"/>
        <w:rPr>
          <w:rFonts w:ascii="Arial" w:hAnsi="Arial" w:cs="Arial"/>
          <w:b/>
        </w:rPr>
      </w:pPr>
    </w:p>
    <w:p w14:paraId="661C726A" w14:textId="77777777" w:rsidR="001D798A" w:rsidRDefault="001D798A" w:rsidP="00E72596">
      <w:pPr>
        <w:tabs>
          <w:tab w:val="left" w:pos="2880"/>
          <w:tab w:val="left" w:pos="3852"/>
          <w:tab w:val="right" w:pos="9360"/>
        </w:tabs>
        <w:jc w:val="right"/>
        <w:rPr>
          <w:rFonts w:asciiTheme="majorHAnsi" w:hAnsiTheme="majorHAnsi"/>
          <w:i/>
          <w:sz w:val="22"/>
        </w:rPr>
      </w:pPr>
    </w:p>
    <w:p w14:paraId="6C5E3495" w14:textId="77777777" w:rsidR="001D798A" w:rsidRPr="001D798A" w:rsidRDefault="001D798A" w:rsidP="00E72596">
      <w:pPr>
        <w:tabs>
          <w:tab w:val="left" w:pos="2880"/>
          <w:tab w:val="left" w:pos="3852"/>
          <w:tab w:val="right" w:pos="9360"/>
        </w:tabs>
        <w:jc w:val="right"/>
        <w:rPr>
          <w:rFonts w:asciiTheme="majorHAnsi" w:hAnsiTheme="majorHAnsi"/>
          <w:b/>
          <w:i/>
          <w:sz w:val="22"/>
        </w:rPr>
      </w:pPr>
      <w:r>
        <w:rPr>
          <w:rFonts w:asciiTheme="majorHAnsi" w:hAnsiTheme="majorHAnsi"/>
          <w:b/>
          <w:i/>
          <w:sz w:val="22"/>
        </w:rPr>
        <w:t>Child Nutrition Programs</w:t>
      </w:r>
    </w:p>
    <w:p w14:paraId="75141D6E" w14:textId="77777777" w:rsidR="001D798A" w:rsidRDefault="001D798A" w:rsidP="00E72596">
      <w:pPr>
        <w:tabs>
          <w:tab w:val="left" w:pos="2880"/>
          <w:tab w:val="left" w:pos="3852"/>
          <w:tab w:val="right" w:pos="9360"/>
        </w:tabs>
        <w:jc w:val="right"/>
        <w:rPr>
          <w:rFonts w:asciiTheme="majorHAnsi" w:hAnsiTheme="majorHAnsi"/>
          <w:i/>
          <w:sz w:val="22"/>
        </w:rPr>
      </w:pPr>
      <w:r>
        <w:rPr>
          <w:rFonts w:asciiTheme="majorHAnsi" w:hAnsiTheme="majorHAnsi"/>
          <w:i/>
          <w:sz w:val="22"/>
        </w:rPr>
        <w:t>Finance &amp; Support Services</w:t>
      </w:r>
    </w:p>
    <w:p w14:paraId="1FB9F4FB" w14:textId="77777777" w:rsidR="00E72596" w:rsidRPr="0071636A" w:rsidRDefault="00E72596" w:rsidP="00E72596">
      <w:pPr>
        <w:tabs>
          <w:tab w:val="left" w:pos="2880"/>
          <w:tab w:val="left" w:pos="3852"/>
          <w:tab w:val="right" w:pos="9360"/>
        </w:tabs>
        <w:jc w:val="right"/>
        <w:rPr>
          <w:rFonts w:asciiTheme="majorHAnsi" w:hAnsiTheme="majorHAnsi"/>
          <w:i/>
          <w:sz w:val="22"/>
        </w:rPr>
      </w:pPr>
      <w:r w:rsidRPr="0071636A">
        <w:rPr>
          <w:rFonts w:asciiTheme="majorHAnsi" w:hAnsiTheme="majorHAnsi"/>
          <w:i/>
          <w:sz w:val="22"/>
        </w:rPr>
        <w:t xml:space="preserve">P.O. Box 110500 </w:t>
      </w:r>
    </w:p>
    <w:p w14:paraId="3BF809F1" w14:textId="77777777" w:rsidR="00E72596" w:rsidRPr="0071636A" w:rsidRDefault="00E72596" w:rsidP="00E72596">
      <w:pPr>
        <w:tabs>
          <w:tab w:val="left" w:pos="2880"/>
          <w:tab w:val="left" w:pos="3852"/>
          <w:tab w:val="right" w:pos="9360"/>
        </w:tabs>
        <w:jc w:val="right"/>
        <w:rPr>
          <w:rFonts w:asciiTheme="majorHAnsi" w:hAnsiTheme="majorHAnsi"/>
          <w:i/>
          <w:sz w:val="22"/>
        </w:rPr>
      </w:pPr>
      <w:r w:rsidRPr="0071636A">
        <w:rPr>
          <w:rFonts w:asciiTheme="majorHAnsi" w:hAnsiTheme="majorHAnsi"/>
          <w:i/>
          <w:sz w:val="22"/>
        </w:rPr>
        <w:t>Juneau, Alaska 99811-0500</w:t>
      </w:r>
    </w:p>
    <w:p w14:paraId="35A22457" w14:textId="77777777" w:rsidR="00E72596" w:rsidRPr="0071636A" w:rsidRDefault="00E72596" w:rsidP="00E72596">
      <w:pPr>
        <w:tabs>
          <w:tab w:val="left" w:pos="2880"/>
          <w:tab w:val="left" w:pos="3852"/>
          <w:tab w:val="right" w:pos="9360"/>
        </w:tabs>
        <w:jc w:val="right"/>
        <w:rPr>
          <w:rFonts w:asciiTheme="majorHAnsi" w:hAnsiTheme="majorHAnsi"/>
          <w:i/>
          <w:sz w:val="22"/>
        </w:rPr>
      </w:pPr>
      <w:r w:rsidRPr="0071636A">
        <w:rPr>
          <w:rFonts w:asciiTheme="majorHAnsi" w:hAnsiTheme="majorHAnsi"/>
          <w:i/>
          <w:sz w:val="22"/>
        </w:rPr>
        <w:t>Phone (907) 465-8709</w:t>
      </w:r>
    </w:p>
    <w:p w14:paraId="2858E384" w14:textId="430E4842" w:rsidR="00E72596" w:rsidRPr="0071636A" w:rsidRDefault="00E72596" w:rsidP="0071636A">
      <w:pPr>
        <w:jc w:val="right"/>
        <w:rPr>
          <w:rFonts w:asciiTheme="majorHAnsi" w:hAnsiTheme="majorHAnsi"/>
        </w:rPr>
        <w:sectPr w:rsidR="00E72596" w:rsidRPr="0071636A" w:rsidSect="00DF0C9E">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720" w:bottom="720" w:left="720" w:header="720" w:footer="720" w:gutter="0"/>
          <w:cols w:num="3" w:space="144" w:equalWidth="0">
            <w:col w:w="2160" w:space="144"/>
            <w:col w:w="5472" w:space="144"/>
            <w:col w:w="2880"/>
          </w:cols>
          <w:docGrid w:linePitch="360"/>
        </w:sectPr>
      </w:pPr>
      <w:r w:rsidRPr="0071636A">
        <w:rPr>
          <w:rFonts w:asciiTheme="majorHAnsi" w:hAnsiTheme="majorHAnsi"/>
          <w:i/>
          <w:sz w:val="22"/>
        </w:rPr>
        <w:t>Fax (907) 465-891</w:t>
      </w:r>
      <w:r w:rsidR="009E4D5E">
        <w:rPr>
          <w:rFonts w:asciiTheme="majorHAnsi" w:hAnsiTheme="majorHAnsi"/>
          <w:i/>
          <w:sz w:val="22"/>
        </w:rPr>
        <w:t>0</w:t>
      </w:r>
    </w:p>
    <w:p w14:paraId="751D047C" w14:textId="77777777" w:rsidR="00DD41C9" w:rsidRDefault="00DD41C9" w:rsidP="0071636A">
      <w:pPr>
        <w:tabs>
          <w:tab w:val="left" w:leader="underscore" w:pos="10800"/>
        </w:tabs>
        <w:sectPr w:rsidR="00DD41C9" w:rsidSect="00DD41C9">
          <w:type w:val="continuous"/>
          <w:pgSz w:w="12240" w:h="15840"/>
          <w:pgMar w:top="720" w:right="720" w:bottom="720" w:left="720" w:header="720" w:footer="720" w:gutter="0"/>
          <w:cols w:space="720"/>
          <w:docGrid w:linePitch="360"/>
        </w:sectPr>
      </w:pPr>
      <w:r>
        <w:tab/>
      </w:r>
    </w:p>
    <w:p w14:paraId="7541F876" w14:textId="77777777" w:rsidR="00DD41C9" w:rsidRDefault="00DD41C9" w:rsidP="00CD7EFF">
      <w:pPr>
        <w:tabs>
          <w:tab w:val="left" w:pos="180"/>
          <w:tab w:val="left" w:pos="360"/>
        </w:tabs>
        <w:jc w:val="center"/>
      </w:pPr>
    </w:p>
    <w:p w14:paraId="7DDB7D10" w14:textId="571DA84A" w:rsidR="0002518F" w:rsidRPr="0002518F" w:rsidRDefault="001E4833" w:rsidP="0002518F">
      <w:pPr>
        <w:tabs>
          <w:tab w:val="left" w:pos="991"/>
          <w:tab w:val="left" w:pos="7020"/>
        </w:tabs>
        <w:ind w:left="180" w:right="-600"/>
        <w:rPr>
          <w:rFonts w:ascii="Arial" w:hAnsi="Arial" w:cs="Arial"/>
          <w:color w:val="000000"/>
        </w:rPr>
      </w:pPr>
      <w:r w:rsidRPr="00A40DE1">
        <w:rPr>
          <w:rFonts w:ascii="Arial" w:hAnsi="Arial" w:cs="Arial"/>
          <w:bCs/>
          <w:color w:val="000000"/>
        </w:rPr>
        <w:t>To:</w:t>
      </w:r>
      <w:r w:rsidRPr="00A40DE1">
        <w:rPr>
          <w:rFonts w:ascii="Arial" w:hAnsi="Arial" w:cs="Arial"/>
          <w:bCs/>
          <w:color w:val="000000"/>
        </w:rPr>
        <w:tab/>
      </w:r>
      <w:r w:rsidRPr="00A40DE1">
        <w:rPr>
          <w:rFonts w:ascii="Arial" w:hAnsi="Arial" w:cs="Arial"/>
          <w:color w:val="000000"/>
        </w:rPr>
        <w:t>Local Educational Agencies</w:t>
      </w:r>
      <w:r>
        <w:rPr>
          <w:rFonts w:ascii="Arial" w:hAnsi="Arial" w:cs="Arial"/>
          <w:color w:val="000000"/>
        </w:rPr>
        <w:tab/>
      </w:r>
      <w:r w:rsidR="003B5ABC">
        <w:rPr>
          <w:rFonts w:ascii="Arial" w:hAnsi="Arial" w:cs="Arial"/>
          <w:color w:val="000000"/>
        </w:rPr>
        <w:t xml:space="preserve">Date:  </w:t>
      </w:r>
      <w:r w:rsidR="0044246D">
        <w:rPr>
          <w:rFonts w:ascii="Arial" w:hAnsi="Arial" w:cs="Arial"/>
          <w:color w:val="000000"/>
        </w:rPr>
        <w:t xml:space="preserve">September </w:t>
      </w:r>
      <w:r w:rsidR="009C65CC">
        <w:rPr>
          <w:rFonts w:ascii="Arial" w:hAnsi="Arial" w:cs="Arial"/>
          <w:color w:val="000000"/>
        </w:rPr>
        <w:t>4</w:t>
      </w:r>
      <w:r w:rsidR="0044246D">
        <w:rPr>
          <w:rFonts w:ascii="Arial" w:hAnsi="Arial" w:cs="Arial"/>
          <w:color w:val="000000"/>
        </w:rPr>
        <w:t>, 2020</w:t>
      </w:r>
    </w:p>
    <w:p w14:paraId="50A8488F" w14:textId="67A8C982" w:rsidR="001E4833" w:rsidRPr="006509C6" w:rsidRDefault="001E4833" w:rsidP="001E4833">
      <w:pPr>
        <w:tabs>
          <w:tab w:val="left" w:pos="991"/>
          <w:tab w:val="left" w:pos="7020"/>
        </w:tabs>
        <w:ind w:left="180" w:right="-600"/>
        <w:rPr>
          <w:rFonts w:ascii="Arial" w:hAnsi="Arial" w:cs="Arial"/>
          <w:color w:val="000000"/>
        </w:rPr>
      </w:pPr>
      <w:r w:rsidRPr="00A40DE1">
        <w:rPr>
          <w:rFonts w:ascii="Arial" w:hAnsi="Arial" w:cs="Arial"/>
          <w:bCs/>
          <w:color w:val="000000"/>
        </w:rPr>
        <w:t xml:space="preserve">From: </w:t>
      </w:r>
      <w:r w:rsidRPr="00A40DE1">
        <w:rPr>
          <w:rFonts w:ascii="Arial" w:hAnsi="Arial" w:cs="Arial"/>
          <w:bCs/>
          <w:color w:val="000000"/>
        </w:rPr>
        <w:tab/>
        <w:t>Elizabeth Seitz, NSLP Program Coordinator</w:t>
      </w:r>
      <w:r>
        <w:rPr>
          <w:rFonts w:ascii="Arial" w:hAnsi="Arial" w:cs="Arial"/>
          <w:bCs/>
          <w:color w:val="000000"/>
        </w:rPr>
        <w:t xml:space="preserve"> </w:t>
      </w:r>
      <w:r>
        <w:rPr>
          <w:rFonts w:ascii="Arial" w:hAnsi="Arial" w:cs="Arial"/>
          <w:bCs/>
          <w:color w:val="000000"/>
        </w:rPr>
        <w:tab/>
      </w:r>
      <w:r w:rsidRPr="00A40DE1">
        <w:rPr>
          <w:rFonts w:ascii="Arial" w:hAnsi="Arial" w:cs="Arial"/>
          <w:bCs/>
          <w:color w:val="000000"/>
        </w:rPr>
        <w:t>Bulletin:</w:t>
      </w:r>
      <w:r w:rsidRPr="00A40DE1">
        <w:rPr>
          <w:rFonts w:ascii="Arial" w:hAnsi="Arial" w:cs="Arial"/>
          <w:color w:val="000000"/>
        </w:rPr>
        <w:t xml:space="preserve"> </w:t>
      </w:r>
      <w:r w:rsidR="00EA68BD">
        <w:rPr>
          <w:rFonts w:ascii="Arial" w:hAnsi="Arial" w:cs="Arial"/>
          <w:color w:val="000000"/>
        </w:rPr>
        <w:t>202</w:t>
      </w:r>
      <w:r w:rsidR="0044246D">
        <w:rPr>
          <w:rFonts w:ascii="Arial" w:hAnsi="Arial" w:cs="Arial"/>
          <w:color w:val="000000"/>
        </w:rPr>
        <w:t>1-01</w:t>
      </w:r>
    </w:p>
    <w:p w14:paraId="62F48644" w14:textId="77777777" w:rsidR="001E4833" w:rsidRDefault="001E4833" w:rsidP="001E4833">
      <w:pPr>
        <w:rPr>
          <w:rFonts w:ascii="Arial" w:hAnsi="Arial" w:cs="Arial"/>
          <w:b/>
          <w:bCs/>
          <w:i/>
          <w:color w:val="0000FF"/>
        </w:rPr>
      </w:pPr>
    </w:p>
    <w:p w14:paraId="59CFC341" w14:textId="77777777" w:rsidR="001E4833" w:rsidRPr="00E77F82" w:rsidRDefault="001E4833" w:rsidP="001E4833">
      <w:pPr>
        <w:rPr>
          <w:rFonts w:ascii="Arial" w:hAnsi="Arial" w:cs="Arial"/>
          <w:i/>
          <w:color w:val="0000FF"/>
        </w:rPr>
      </w:pPr>
      <w:r>
        <w:rPr>
          <w:rFonts w:ascii="Arial" w:hAnsi="Arial" w:cs="Arial"/>
          <w:b/>
          <w:bCs/>
          <w:i/>
          <w:color w:val="0000FF"/>
        </w:rPr>
        <w:t xml:space="preserve">LEAs are required by regulation </w:t>
      </w:r>
      <w:r w:rsidRPr="00E77F82">
        <w:rPr>
          <w:rFonts w:ascii="Arial" w:hAnsi="Arial" w:cs="Arial"/>
          <w:b/>
          <w:bCs/>
          <w:i/>
          <w:color w:val="0000FF"/>
        </w:rPr>
        <w:t>to keep Bulletins, Instructions, and USDA Policy Memorandums for reference and to apply immediately the appropriate instruction to agency programs. Call Child Nutrition Programs if you need further clarification.</w:t>
      </w:r>
    </w:p>
    <w:p w14:paraId="12828BAD" w14:textId="77777777" w:rsidR="001E4833" w:rsidRPr="00A144EB" w:rsidRDefault="001E4833" w:rsidP="001E4833">
      <w:pPr>
        <w:ind w:firstLine="720"/>
        <w:rPr>
          <w:sz w:val="22"/>
          <w:szCs w:val="22"/>
        </w:rPr>
      </w:pPr>
    </w:p>
    <w:p w14:paraId="35353760" w14:textId="77777777" w:rsidR="001E4833" w:rsidRDefault="001E4833" w:rsidP="001D798A">
      <w:pPr>
        <w:pStyle w:val="Heading2"/>
      </w:pPr>
      <w:r w:rsidRPr="009F0445">
        <w:t>USDA Policy, Information</w:t>
      </w:r>
      <w:r>
        <w:t>,</w:t>
      </w:r>
      <w:r w:rsidRPr="009F0445">
        <w:t xml:space="preserve"> &amp; Implementation Memos </w:t>
      </w:r>
    </w:p>
    <w:p w14:paraId="559A3B4F" w14:textId="77777777" w:rsidR="001E4833" w:rsidRDefault="001E4833" w:rsidP="001E4833">
      <w:pPr>
        <w:pStyle w:val="Default"/>
        <w:rPr>
          <w:rFonts w:ascii="Arial" w:hAnsi="Arial" w:cs="Arial"/>
          <w:bCs/>
        </w:rPr>
      </w:pPr>
    </w:p>
    <w:p w14:paraId="7C381541" w14:textId="2789AA99" w:rsidR="00882BC7" w:rsidRPr="00882BC7" w:rsidRDefault="00882BC7" w:rsidP="00882BC7">
      <w:pPr>
        <w:pStyle w:val="Default"/>
        <w:numPr>
          <w:ilvl w:val="0"/>
          <w:numId w:val="6"/>
        </w:numPr>
        <w:ind w:left="720"/>
        <w:rPr>
          <w:rFonts w:ascii="Arial" w:hAnsi="Arial" w:cs="Arial"/>
          <w:bCs/>
          <w:color w:val="auto"/>
        </w:rPr>
      </w:pPr>
      <w:r w:rsidRPr="00882BC7">
        <w:rPr>
          <w:rFonts w:ascii="Arial" w:hAnsi="Arial" w:cs="Arial"/>
          <w:bCs/>
          <w:color w:val="auto"/>
        </w:rPr>
        <w:t>F</w:t>
      </w:r>
      <w:r>
        <w:rPr>
          <w:rFonts w:ascii="Arial" w:hAnsi="Arial" w:cs="Arial"/>
          <w:bCs/>
          <w:color w:val="auto"/>
        </w:rPr>
        <w:t xml:space="preserve">ood </w:t>
      </w:r>
      <w:r w:rsidRPr="00882BC7">
        <w:rPr>
          <w:rFonts w:ascii="Arial" w:hAnsi="Arial" w:cs="Arial"/>
          <w:bCs/>
          <w:color w:val="auto"/>
        </w:rPr>
        <w:t>N</w:t>
      </w:r>
      <w:r>
        <w:rPr>
          <w:rFonts w:ascii="Arial" w:hAnsi="Arial" w:cs="Arial"/>
          <w:bCs/>
          <w:color w:val="auto"/>
        </w:rPr>
        <w:t xml:space="preserve">utrition </w:t>
      </w:r>
      <w:r w:rsidRPr="00882BC7">
        <w:rPr>
          <w:rFonts w:ascii="Arial" w:hAnsi="Arial" w:cs="Arial"/>
          <w:bCs/>
          <w:color w:val="auto"/>
        </w:rPr>
        <w:t>S</w:t>
      </w:r>
      <w:r>
        <w:rPr>
          <w:rFonts w:ascii="Arial" w:hAnsi="Arial" w:cs="Arial"/>
          <w:bCs/>
          <w:color w:val="auto"/>
        </w:rPr>
        <w:t>ervices (FNS)</w:t>
      </w:r>
      <w:r w:rsidRPr="00882BC7">
        <w:rPr>
          <w:rFonts w:ascii="Arial" w:hAnsi="Arial" w:cs="Arial"/>
          <w:bCs/>
          <w:color w:val="auto"/>
        </w:rPr>
        <w:t xml:space="preserve"> Response to </w:t>
      </w:r>
      <w:hyperlink r:id="rId16" w:history="1">
        <w:r w:rsidRPr="00882BC7">
          <w:rPr>
            <w:rStyle w:val="Hyperlink"/>
            <w:rFonts w:ascii="Arial" w:hAnsi="Arial" w:cs="Arial"/>
            <w:bCs/>
          </w:rPr>
          <w:t>COVID-19</w:t>
        </w:r>
      </w:hyperlink>
      <w:r w:rsidRPr="00882BC7">
        <w:rPr>
          <w:rFonts w:ascii="Arial" w:hAnsi="Arial" w:cs="Arial"/>
          <w:bCs/>
          <w:color w:val="auto"/>
        </w:rPr>
        <w:t xml:space="preserve"> web page</w:t>
      </w:r>
      <w:r w:rsidR="009C65CC">
        <w:rPr>
          <w:rFonts w:ascii="Arial" w:hAnsi="Arial" w:cs="Arial"/>
          <w:bCs/>
          <w:color w:val="auto"/>
        </w:rPr>
        <w:t xml:space="preserve"> (including all Extension memos)</w:t>
      </w:r>
    </w:p>
    <w:p w14:paraId="469A78EF" w14:textId="77777777" w:rsidR="001E4833" w:rsidRPr="00F8021E" w:rsidRDefault="001E4833" w:rsidP="001E4833">
      <w:pPr>
        <w:pStyle w:val="Default"/>
        <w:ind w:left="720"/>
        <w:rPr>
          <w:rFonts w:ascii="Arial" w:hAnsi="Arial" w:cs="Arial"/>
          <w:bCs/>
        </w:rPr>
      </w:pPr>
    </w:p>
    <w:p w14:paraId="16CAD210" w14:textId="6FFC8296" w:rsidR="00AE15F4" w:rsidRPr="00AE15F4" w:rsidRDefault="001E4833" w:rsidP="00AE15F4">
      <w:pPr>
        <w:pStyle w:val="Heading2"/>
        <w:rPr>
          <w:rFonts w:eastAsia="Times New Roman"/>
          <w:color w:val="auto"/>
        </w:rPr>
      </w:pPr>
      <w:r w:rsidRPr="00F90415">
        <w:t>Additional Topics</w:t>
      </w:r>
      <w:r w:rsidRPr="00F90415">
        <w:rPr>
          <w:rFonts w:eastAsia="Times New Roman"/>
          <w:color w:val="auto"/>
        </w:rPr>
        <w:t> </w:t>
      </w:r>
    </w:p>
    <w:p w14:paraId="7932D93F" w14:textId="6DFAD5AA" w:rsidR="001E4833" w:rsidRDefault="001E4833" w:rsidP="001E4833">
      <w:pPr>
        <w:pStyle w:val="ListParagraph"/>
        <w:numPr>
          <w:ilvl w:val="0"/>
          <w:numId w:val="3"/>
        </w:numPr>
        <w:rPr>
          <w:rFonts w:ascii="Arial" w:hAnsi="Arial" w:cs="Arial"/>
        </w:rPr>
      </w:pPr>
      <w:r>
        <w:rPr>
          <w:rFonts w:ascii="Arial" w:hAnsi="Arial" w:cs="Arial"/>
        </w:rPr>
        <w:t>CNP-Web and Primero Edge User Authorizations</w:t>
      </w:r>
    </w:p>
    <w:p w14:paraId="60DC9500" w14:textId="77777777" w:rsidR="001E4833" w:rsidRDefault="001E4833" w:rsidP="001E4833">
      <w:pPr>
        <w:pStyle w:val="ListParagraph"/>
        <w:rPr>
          <w:rFonts w:ascii="Arial" w:hAnsi="Arial" w:cs="Arial"/>
        </w:rPr>
      </w:pPr>
    </w:p>
    <w:p w14:paraId="094D0C73" w14:textId="77777777" w:rsidR="001E4833" w:rsidRPr="00290552" w:rsidRDefault="001E4833" w:rsidP="001D798A">
      <w:pPr>
        <w:pStyle w:val="Heading2"/>
      </w:pPr>
      <w:r>
        <w:t>Resources</w:t>
      </w:r>
    </w:p>
    <w:p w14:paraId="227CC9A2" w14:textId="02333EC3" w:rsidR="00CB2CCA" w:rsidRDefault="00CB2CCA" w:rsidP="001E4833">
      <w:pPr>
        <w:pStyle w:val="ListParagraph"/>
        <w:numPr>
          <w:ilvl w:val="0"/>
          <w:numId w:val="1"/>
        </w:numPr>
        <w:rPr>
          <w:rFonts w:ascii="Arial" w:hAnsi="Arial" w:cs="Arial"/>
        </w:rPr>
      </w:pPr>
      <w:r>
        <w:rPr>
          <w:rFonts w:ascii="Arial" w:hAnsi="Arial" w:cs="Arial"/>
        </w:rPr>
        <w:t>Transitional Menu Planning Tool</w:t>
      </w:r>
    </w:p>
    <w:p w14:paraId="56D69784" w14:textId="5713825B" w:rsidR="008956D9" w:rsidRDefault="008956D9" w:rsidP="001E4833">
      <w:pPr>
        <w:pStyle w:val="ListParagraph"/>
        <w:numPr>
          <w:ilvl w:val="0"/>
          <w:numId w:val="1"/>
        </w:numPr>
        <w:rPr>
          <w:rFonts w:ascii="Arial" w:hAnsi="Arial" w:cs="Arial"/>
        </w:rPr>
      </w:pPr>
      <w:r>
        <w:rPr>
          <w:rFonts w:ascii="Arial" w:hAnsi="Arial" w:cs="Arial"/>
        </w:rPr>
        <w:t>Food Safety Protection Manager Training On-line</w:t>
      </w:r>
    </w:p>
    <w:p w14:paraId="02F4CE75" w14:textId="4E20AE96" w:rsidR="00F83A27" w:rsidRDefault="00F83A27" w:rsidP="001E4833">
      <w:pPr>
        <w:pStyle w:val="ListParagraph"/>
        <w:numPr>
          <w:ilvl w:val="0"/>
          <w:numId w:val="1"/>
        </w:numPr>
        <w:rPr>
          <w:rFonts w:ascii="Arial" w:hAnsi="Arial" w:cs="Arial"/>
        </w:rPr>
      </w:pPr>
      <w:r>
        <w:rPr>
          <w:rFonts w:ascii="Arial" w:hAnsi="Arial" w:cs="Arial"/>
        </w:rPr>
        <w:t>NSLP Income Guidelines 2020-2021</w:t>
      </w:r>
    </w:p>
    <w:p w14:paraId="0C826EFE" w14:textId="1C96322A" w:rsidR="000037CB" w:rsidRDefault="000037CB" w:rsidP="001E4833">
      <w:pPr>
        <w:pStyle w:val="ListParagraph"/>
        <w:numPr>
          <w:ilvl w:val="0"/>
          <w:numId w:val="1"/>
        </w:numPr>
        <w:rPr>
          <w:rFonts w:ascii="Arial" w:hAnsi="Arial" w:cs="Arial"/>
        </w:rPr>
      </w:pPr>
      <w:r w:rsidRPr="000037CB">
        <w:rPr>
          <w:rFonts w:ascii="Arial" w:hAnsi="Arial" w:cs="Arial"/>
          <w:b/>
          <w:i/>
          <w:color w:val="7030A0"/>
        </w:rPr>
        <w:t>N</w:t>
      </w:r>
      <w:r w:rsidR="00AE15F4">
        <w:rPr>
          <w:rFonts w:ascii="Arial" w:hAnsi="Arial" w:cs="Arial"/>
          <w:b/>
          <w:i/>
          <w:color w:val="7030A0"/>
        </w:rPr>
        <w:t>EW</w:t>
      </w:r>
      <w:r>
        <w:rPr>
          <w:rFonts w:ascii="Arial" w:hAnsi="Arial" w:cs="Arial"/>
        </w:rPr>
        <w:t xml:space="preserve"> ELearning course- Preparing for an Administrative Review for School Nutrition Programs</w:t>
      </w:r>
    </w:p>
    <w:p w14:paraId="0CD77D11" w14:textId="77777777" w:rsidR="001E4833" w:rsidRPr="003034C6" w:rsidRDefault="001E4833" w:rsidP="001E4833">
      <w:pPr>
        <w:pStyle w:val="ListParagraph"/>
        <w:numPr>
          <w:ilvl w:val="0"/>
          <w:numId w:val="1"/>
        </w:numPr>
        <w:rPr>
          <w:rFonts w:ascii="Arial" w:hAnsi="Arial" w:cs="Arial"/>
        </w:rPr>
      </w:pPr>
      <w:r w:rsidRPr="00BE24D4">
        <w:rPr>
          <w:rFonts w:ascii="Arial" w:hAnsi="Arial" w:cs="Arial"/>
          <w:b/>
          <w:i/>
          <w:color w:val="7030A0"/>
        </w:rPr>
        <w:t xml:space="preserve">Updated </w:t>
      </w:r>
      <w:r>
        <w:rPr>
          <w:rFonts w:ascii="Arial" w:hAnsi="Arial" w:cs="Arial"/>
        </w:rPr>
        <w:t>Food Buying Guide</w:t>
      </w:r>
    </w:p>
    <w:p w14:paraId="41E5B28B" w14:textId="77777777" w:rsidR="001E4833" w:rsidRPr="00CC1466" w:rsidRDefault="001E4833" w:rsidP="001E4833">
      <w:pPr>
        <w:pStyle w:val="ListParagraph"/>
        <w:numPr>
          <w:ilvl w:val="0"/>
          <w:numId w:val="1"/>
        </w:numPr>
        <w:rPr>
          <w:rFonts w:ascii="Arial" w:hAnsi="Arial" w:cs="Arial"/>
        </w:rPr>
      </w:pPr>
      <w:r w:rsidRPr="00CC1466">
        <w:rPr>
          <w:rFonts w:ascii="Arial" w:hAnsi="Arial" w:cs="Arial"/>
        </w:rPr>
        <w:t xml:space="preserve">Listserv </w:t>
      </w:r>
    </w:p>
    <w:p w14:paraId="23FF4F45" w14:textId="77777777" w:rsidR="001E4833" w:rsidRPr="00357BC3" w:rsidRDefault="001E4833" w:rsidP="001E4833">
      <w:pPr>
        <w:pStyle w:val="ListParagraph"/>
        <w:rPr>
          <w:rFonts w:ascii="Arial" w:hAnsi="Arial" w:cs="Arial"/>
        </w:rPr>
      </w:pPr>
    </w:p>
    <w:p w14:paraId="1490DC91" w14:textId="77777777" w:rsidR="00774217" w:rsidRPr="00774217" w:rsidRDefault="001E4833" w:rsidP="00774217">
      <w:pPr>
        <w:pStyle w:val="Heading2"/>
      </w:pPr>
      <w:r w:rsidRPr="009F0445">
        <w:t xml:space="preserve">Grant Opportunities </w:t>
      </w:r>
    </w:p>
    <w:p w14:paraId="7031BAE5" w14:textId="4CB0DCCA" w:rsidR="00FD3DBF" w:rsidRPr="00D31E10" w:rsidRDefault="0044246D" w:rsidP="00FD3DBF">
      <w:pPr>
        <w:pStyle w:val="ListParagraph"/>
        <w:numPr>
          <w:ilvl w:val="0"/>
          <w:numId w:val="2"/>
        </w:numPr>
        <w:rPr>
          <w:rFonts w:ascii="Arial" w:hAnsi="Arial" w:cs="Arial"/>
        </w:rPr>
      </w:pPr>
      <w:r>
        <w:rPr>
          <w:rFonts w:ascii="Arial" w:hAnsi="Arial" w:cs="Arial"/>
          <w:b/>
          <w:i/>
          <w:color w:val="7030A0"/>
        </w:rPr>
        <w:t>None at this time</w:t>
      </w:r>
    </w:p>
    <w:p w14:paraId="39512B19" w14:textId="77777777" w:rsidR="000307B1" w:rsidRPr="001C433C" w:rsidRDefault="000307B1" w:rsidP="000307B1">
      <w:pPr>
        <w:pStyle w:val="ListParagraph"/>
        <w:rPr>
          <w:rFonts w:ascii="Arial" w:hAnsi="Arial" w:cs="Arial"/>
        </w:rPr>
      </w:pPr>
    </w:p>
    <w:p w14:paraId="6767B5F4" w14:textId="77777777" w:rsidR="001E4833" w:rsidRPr="001D798A" w:rsidRDefault="001E4833" w:rsidP="001D798A">
      <w:pPr>
        <w:pStyle w:val="Heading2"/>
        <w:tabs>
          <w:tab w:val="left" w:pos="9360"/>
        </w:tabs>
        <w:rPr>
          <w:u w:val="single"/>
        </w:rPr>
      </w:pPr>
      <w:r w:rsidRPr="001D798A">
        <w:rPr>
          <w:u w:val="single"/>
        </w:rPr>
        <w:t>USDA Policy, Information &amp; Implementation Memos</w:t>
      </w:r>
      <w:r w:rsidR="001D798A">
        <w:rPr>
          <w:u w:val="single"/>
        </w:rPr>
        <w:tab/>
      </w:r>
    </w:p>
    <w:p w14:paraId="10BC3AC5" w14:textId="77777777" w:rsidR="001E4833" w:rsidRPr="00882BC7" w:rsidRDefault="001E4833" w:rsidP="001E4833">
      <w:pPr>
        <w:pStyle w:val="ListParagraph"/>
        <w:ind w:left="0"/>
        <w:rPr>
          <w:rFonts w:ascii="Arial" w:hAnsi="Arial" w:cs="Arial"/>
          <w:b/>
        </w:rPr>
      </w:pPr>
    </w:p>
    <w:p w14:paraId="0DF2A4A3" w14:textId="77777777" w:rsidR="00882BC7" w:rsidRPr="00882BC7" w:rsidRDefault="00882BC7" w:rsidP="00882BC7">
      <w:pPr>
        <w:pStyle w:val="Default"/>
        <w:numPr>
          <w:ilvl w:val="0"/>
          <w:numId w:val="6"/>
        </w:numPr>
        <w:ind w:left="720"/>
        <w:rPr>
          <w:rFonts w:ascii="Arial" w:hAnsi="Arial" w:cs="Arial"/>
          <w:b/>
          <w:color w:val="auto"/>
        </w:rPr>
      </w:pPr>
      <w:r w:rsidRPr="00882BC7">
        <w:rPr>
          <w:rFonts w:ascii="Arial" w:hAnsi="Arial" w:cs="Arial"/>
          <w:b/>
          <w:color w:val="auto"/>
        </w:rPr>
        <w:t xml:space="preserve">Food Nutrition Services (FNS) Response to </w:t>
      </w:r>
      <w:hyperlink r:id="rId17" w:history="1">
        <w:r w:rsidRPr="00882BC7">
          <w:rPr>
            <w:rStyle w:val="Hyperlink"/>
            <w:rFonts w:ascii="Arial" w:hAnsi="Arial" w:cs="Arial"/>
            <w:b/>
          </w:rPr>
          <w:t>COVID-19</w:t>
        </w:r>
      </w:hyperlink>
      <w:r w:rsidRPr="00882BC7">
        <w:rPr>
          <w:rFonts w:ascii="Arial" w:hAnsi="Arial" w:cs="Arial"/>
          <w:b/>
          <w:color w:val="auto"/>
        </w:rPr>
        <w:t xml:space="preserve"> web page</w:t>
      </w:r>
    </w:p>
    <w:p w14:paraId="6B0C5237" w14:textId="5BD6B32A" w:rsidR="00882BC7" w:rsidRDefault="00882BC7" w:rsidP="00882BC7">
      <w:pPr>
        <w:pStyle w:val="Default"/>
        <w:rPr>
          <w:rFonts w:ascii="Arial" w:hAnsi="Arial" w:cs="Arial"/>
          <w:bCs/>
          <w:color w:val="auto"/>
        </w:rPr>
      </w:pPr>
    </w:p>
    <w:p w14:paraId="56A447AB" w14:textId="15C97087" w:rsidR="00882BC7" w:rsidRPr="00882BC7" w:rsidRDefault="00882BC7" w:rsidP="00882BC7">
      <w:pPr>
        <w:pStyle w:val="Default"/>
        <w:rPr>
          <w:rFonts w:ascii="Arial" w:hAnsi="Arial" w:cs="Arial"/>
          <w:bCs/>
          <w:i/>
          <w:iCs/>
          <w:color w:val="auto"/>
        </w:rPr>
      </w:pPr>
      <w:r w:rsidRPr="00882BC7">
        <w:rPr>
          <w:rFonts w:ascii="Arial" w:hAnsi="Arial" w:cs="Arial"/>
          <w:bCs/>
          <w:i/>
          <w:iCs/>
          <w:color w:val="auto"/>
        </w:rPr>
        <w:t>Sponsors: This web page lists all the National Waiver</w:t>
      </w:r>
      <w:r w:rsidR="00F13341">
        <w:rPr>
          <w:rFonts w:ascii="Arial" w:hAnsi="Arial" w:cs="Arial"/>
          <w:bCs/>
          <w:i/>
          <w:iCs/>
          <w:color w:val="auto"/>
        </w:rPr>
        <w:t>s, Waiver Extensions,</w:t>
      </w:r>
      <w:r w:rsidRPr="00882BC7">
        <w:rPr>
          <w:rFonts w:ascii="Arial" w:hAnsi="Arial" w:cs="Arial"/>
          <w:bCs/>
          <w:i/>
          <w:iCs/>
          <w:color w:val="auto"/>
        </w:rPr>
        <w:t xml:space="preserve"> and Q&amp;As distributed by USDA on the COVID-19 pandemic.</w:t>
      </w:r>
      <w:r w:rsidR="00AE15F4">
        <w:rPr>
          <w:rFonts w:ascii="Arial" w:hAnsi="Arial" w:cs="Arial"/>
          <w:bCs/>
          <w:i/>
          <w:iCs/>
          <w:color w:val="auto"/>
        </w:rPr>
        <w:t xml:space="preserve"> </w:t>
      </w:r>
    </w:p>
    <w:p w14:paraId="0B192921" w14:textId="77777777" w:rsidR="001E4833" w:rsidRPr="003B5ABC" w:rsidRDefault="001E4833" w:rsidP="007E0C00">
      <w:pPr>
        <w:pStyle w:val="Default"/>
        <w:rPr>
          <w:rFonts w:ascii="Arial" w:hAnsi="Arial" w:cs="Arial"/>
          <w:bCs/>
          <w:color w:val="auto"/>
        </w:rPr>
      </w:pPr>
    </w:p>
    <w:p w14:paraId="5F4B7D47" w14:textId="77777777" w:rsidR="004850BE" w:rsidRPr="0050638F" w:rsidRDefault="001E4833" w:rsidP="0050638F">
      <w:pPr>
        <w:pStyle w:val="Heading2"/>
        <w:tabs>
          <w:tab w:val="left" w:pos="9360"/>
        </w:tabs>
        <w:rPr>
          <w:u w:val="single"/>
        </w:rPr>
      </w:pPr>
      <w:r w:rsidRPr="001D798A">
        <w:rPr>
          <w:u w:val="single"/>
        </w:rPr>
        <w:t>Additional Topics</w:t>
      </w:r>
      <w:r w:rsidR="001D798A">
        <w:rPr>
          <w:u w:val="single"/>
        </w:rPr>
        <w:tab/>
      </w:r>
    </w:p>
    <w:p w14:paraId="3D07FCC9" w14:textId="77777777" w:rsidR="005656B0" w:rsidRPr="001C433C" w:rsidRDefault="005656B0" w:rsidP="001C433C">
      <w:pPr>
        <w:rPr>
          <w:rFonts w:ascii="Arial" w:hAnsi="Arial" w:cs="Arial"/>
          <w:b/>
        </w:rPr>
      </w:pPr>
    </w:p>
    <w:p w14:paraId="6F51BA2B" w14:textId="645C1E6C" w:rsidR="001E4833" w:rsidRPr="006F20D2" w:rsidRDefault="001E4833" w:rsidP="001E4833">
      <w:pPr>
        <w:pStyle w:val="ListParagraph"/>
        <w:numPr>
          <w:ilvl w:val="0"/>
          <w:numId w:val="5"/>
        </w:numPr>
        <w:rPr>
          <w:rFonts w:ascii="Arial" w:hAnsi="Arial" w:cs="Arial"/>
          <w:b/>
        </w:rPr>
      </w:pPr>
      <w:r w:rsidRPr="006F20D2">
        <w:rPr>
          <w:rFonts w:ascii="Arial" w:hAnsi="Arial" w:cs="Arial"/>
          <w:b/>
        </w:rPr>
        <w:t>CNP</w:t>
      </w:r>
      <w:r>
        <w:rPr>
          <w:rFonts w:ascii="Arial" w:hAnsi="Arial" w:cs="Arial"/>
          <w:b/>
        </w:rPr>
        <w:t>-Web</w:t>
      </w:r>
      <w:r w:rsidRPr="006F20D2">
        <w:rPr>
          <w:rFonts w:ascii="Arial" w:hAnsi="Arial" w:cs="Arial"/>
          <w:b/>
        </w:rPr>
        <w:t xml:space="preserve"> and Primero Edge User Authorizations</w:t>
      </w:r>
      <w:r>
        <w:rPr>
          <w:rFonts w:ascii="Arial" w:hAnsi="Arial" w:cs="Arial"/>
          <w:b/>
        </w:rPr>
        <w:t xml:space="preserve"> </w:t>
      </w:r>
      <w:r w:rsidRPr="006F20D2">
        <w:rPr>
          <w:rFonts w:ascii="Arial" w:hAnsi="Arial" w:cs="Arial"/>
        </w:rPr>
        <w:t>Child Nutrition Programs (CNP) assign</w:t>
      </w:r>
      <w:r w:rsidR="007D0272">
        <w:rPr>
          <w:rFonts w:ascii="Arial" w:hAnsi="Arial" w:cs="Arial"/>
        </w:rPr>
        <w:t>s</w:t>
      </w:r>
      <w:r w:rsidRPr="006F20D2">
        <w:rPr>
          <w:rFonts w:ascii="Arial" w:hAnsi="Arial" w:cs="Arial"/>
        </w:rPr>
        <w:t xml:space="preserve"> a </w:t>
      </w:r>
      <w:r>
        <w:rPr>
          <w:rFonts w:ascii="Arial" w:hAnsi="Arial" w:cs="Arial"/>
        </w:rPr>
        <w:t xml:space="preserve">user name and </w:t>
      </w:r>
      <w:r w:rsidRPr="006F20D2">
        <w:rPr>
          <w:rFonts w:ascii="Arial" w:hAnsi="Arial" w:cs="Arial"/>
        </w:rPr>
        <w:t xml:space="preserve">password </w:t>
      </w:r>
      <w:r>
        <w:rPr>
          <w:rFonts w:ascii="Arial" w:hAnsi="Arial" w:cs="Arial"/>
        </w:rPr>
        <w:t>to nutrition and education staff when a User Authorization form is completed and submitted to CNP when access is needed for the claiming system (CNP-Web and Primero Edge), as part of the staff’s job duties. These forms state:</w:t>
      </w:r>
      <w:r w:rsidRPr="006F20D2">
        <w:rPr>
          <w:rFonts w:ascii="Arial" w:hAnsi="Arial" w:cs="Arial"/>
        </w:rPr>
        <w:t xml:space="preserve"> </w:t>
      </w:r>
    </w:p>
    <w:p w14:paraId="2D5FFEE1" w14:textId="77777777" w:rsidR="001E4833" w:rsidRPr="00735482" w:rsidRDefault="001E4833" w:rsidP="001E4833">
      <w:pPr>
        <w:pStyle w:val="ListParagraph"/>
        <w:rPr>
          <w:rFonts w:ascii="Arial" w:hAnsi="Arial" w:cs="Arial"/>
          <w:color w:val="7030A0"/>
        </w:rPr>
      </w:pPr>
    </w:p>
    <w:p w14:paraId="56C1CFEF" w14:textId="77777777" w:rsidR="001E4833" w:rsidRPr="00C90FE3" w:rsidRDefault="001E4833" w:rsidP="001E4833">
      <w:pPr>
        <w:pStyle w:val="ListParagraph"/>
        <w:rPr>
          <w:rFonts w:ascii="Arial" w:hAnsi="Arial" w:cs="Arial"/>
          <w:i/>
          <w:color w:val="C00000"/>
        </w:rPr>
      </w:pPr>
      <w:r w:rsidRPr="00C90FE3">
        <w:rPr>
          <w:rFonts w:ascii="Arial" w:hAnsi="Arial" w:cs="Arial"/>
          <w:i/>
          <w:color w:val="C00000"/>
        </w:rPr>
        <w:t>“I will not share my user name and password in order to maintain the integrity of the data. If another user uses the CNP Web or Primero Edge under my user name and password and provides false information, I understand that I will be responsible for the information supplied to CNP.</w:t>
      </w:r>
    </w:p>
    <w:p w14:paraId="6452E7A0" w14:textId="77777777" w:rsidR="001E4833" w:rsidRPr="00C90FE3" w:rsidRDefault="001E4833" w:rsidP="001E4833">
      <w:pPr>
        <w:pStyle w:val="ListParagraph"/>
        <w:rPr>
          <w:rFonts w:ascii="Arial" w:hAnsi="Arial" w:cs="Arial"/>
          <w:i/>
          <w:color w:val="C00000"/>
        </w:rPr>
      </w:pPr>
    </w:p>
    <w:p w14:paraId="5B8CE33A" w14:textId="77777777" w:rsidR="001E4833" w:rsidRPr="00C90FE3" w:rsidRDefault="001E4833" w:rsidP="001E4833">
      <w:pPr>
        <w:pStyle w:val="ListParagraph"/>
        <w:rPr>
          <w:rFonts w:ascii="Arial" w:hAnsi="Arial" w:cs="Arial"/>
          <w:i/>
          <w:color w:val="C00000"/>
        </w:rPr>
      </w:pPr>
      <w:r w:rsidRPr="00C90FE3">
        <w:rPr>
          <w:rFonts w:ascii="Arial" w:hAnsi="Arial" w:cs="Arial"/>
          <w:i/>
          <w:color w:val="C00000"/>
        </w:rPr>
        <w:t>I will notify the CNP immediately if my user name and password have been compromised. CNP will give me a new user name and password.</w:t>
      </w:r>
    </w:p>
    <w:p w14:paraId="46F61CCF" w14:textId="77777777" w:rsidR="001E4833" w:rsidRPr="00C90FE3" w:rsidRDefault="001E4833" w:rsidP="001E4833">
      <w:pPr>
        <w:pStyle w:val="ListParagraph"/>
        <w:rPr>
          <w:rFonts w:ascii="Arial" w:hAnsi="Arial" w:cs="Arial"/>
          <w:color w:val="C00000"/>
        </w:rPr>
      </w:pPr>
    </w:p>
    <w:p w14:paraId="6ABC0AE3" w14:textId="77777777" w:rsidR="001E4833" w:rsidRPr="00C90FE3" w:rsidRDefault="001E4833" w:rsidP="001E4833">
      <w:pPr>
        <w:pStyle w:val="ListParagraph"/>
        <w:rPr>
          <w:rFonts w:ascii="Arial" w:hAnsi="Arial" w:cs="Arial"/>
          <w:i/>
          <w:color w:val="C00000"/>
        </w:rPr>
      </w:pPr>
      <w:r w:rsidRPr="00C90FE3">
        <w:rPr>
          <w:rFonts w:ascii="Arial" w:hAnsi="Arial" w:cs="Arial"/>
          <w:i/>
          <w:color w:val="C00000"/>
        </w:rPr>
        <w:t>If I no longer need access to the CNP Web, I understand that it is my responsibility to submit a form to end access.”</w:t>
      </w:r>
    </w:p>
    <w:p w14:paraId="4AFA9090" w14:textId="77777777" w:rsidR="001E4833" w:rsidRDefault="001E4833" w:rsidP="001E4833">
      <w:pPr>
        <w:pStyle w:val="ListParagraph"/>
        <w:rPr>
          <w:rFonts w:ascii="Arial" w:hAnsi="Arial" w:cs="Arial"/>
          <w:i/>
          <w:color w:val="C00000"/>
        </w:rPr>
      </w:pPr>
    </w:p>
    <w:p w14:paraId="0988C5F3" w14:textId="77777777" w:rsidR="001E4833" w:rsidRDefault="001E4833" w:rsidP="001E4833">
      <w:pPr>
        <w:pStyle w:val="ListParagraph"/>
        <w:rPr>
          <w:rFonts w:ascii="Arial" w:hAnsi="Arial" w:cs="Arial"/>
        </w:rPr>
      </w:pPr>
      <w:r>
        <w:rPr>
          <w:rFonts w:ascii="Arial" w:hAnsi="Arial" w:cs="Arial"/>
        </w:rPr>
        <w:t>CNP staff have been noticing quite a number of user names and education staff that are sharing the</w:t>
      </w:r>
      <w:r w:rsidR="007D0272">
        <w:rPr>
          <w:rFonts w:ascii="Arial" w:hAnsi="Arial" w:cs="Arial"/>
        </w:rPr>
        <w:t>ir</w:t>
      </w:r>
      <w:r>
        <w:rPr>
          <w:rFonts w:ascii="Arial" w:hAnsi="Arial" w:cs="Arial"/>
        </w:rPr>
        <w:t xml:space="preserve"> user names and passwords which is </w:t>
      </w:r>
      <w:r w:rsidRPr="00C90FE3">
        <w:rPr>
          <w:rFonts w:ascii="Arial" w:hAnsi="Arial" w:cs="Arial"/>
          <w:b/>
          <w:color w:val="C00000"/>
        </w:rPr>
        <w:t>NOT ALLOWED</w:t>
      </w:r>
      <w:r>
        <w:rPr>
          <w:rFonts w:ascii="Arial" w:hAnsi="Arial" w:cs="Arial"/>
        </w:rPr>
        <w:t xml:space="preserve">. When this occurs CNP staff will immediately turn off that user name’s access and that staff will be required to obtain a new user name and password. If this behavior continues we may be forced to deny access to the CNP-Web and Primero Edge for those staff members. Please be sure you are not sharing your user names with other staff. If a new member needs access they must submit a User Authorization form located on our web page: </w:t>
      </w:r>
    </w:p>
    <w:p w14:paraId="5F1EA263" w14:textId="77777777" w:rsidR="001E4833" w:rsidRPr="00F828DB" w:rsidRDefault="001E4833" w:rsidP="001E4833">
      <w:pPr>
        <w:pStyle w:val="ListParagraph"/>
        <w:tabs>
          <w:tab w:val="left" w:pos="2160"/>
        </w:tabs>
        <w:rPr>
          <w:rFonts w:ascii="Arial" w:hAnsi="Arial" w:cs="Arial"/>
        </w:rPr>
      </w:pPr>
      <w:r>
        <w:rPr>
          <w:rFonts w:ascii="Arial" w:hAnsi="Arial" w:cs="Arial"/>
        </w:rPr>
        <w:tab/>
      </w:r>
      <w:hyperlink r:id="rId18" w:history="1">
        <w:r w:rsidRPr="00F828DB">
          <w:rPr>
            <w:rStyle w:val="Hyperlink"/>
            <w:rFonts w:ascii="Arial" w:hAnsi="Arial" w:cs="Arial"/>
          </w:rPr>
          <w:t>CNP-Web Access</w:t>
        </w:r>
      </w:hyperlink>
    </w:p>
    <w:p w14:paraId="3548A920" w14:textId="77777777" w:rsidR="001E4833" w:rsidRPr="001148B9" w:rsidRDefault="001E4833" w:rsidP="001E4833">
      <w:pPr>
        <w:pStyle w:val="ListParagraph"/>
        <w:rPr>
          <w:rFonts w:ascii="Arial" w:hAnsi="Arial" w:cs="Arial"/>
        </w:rPr>
      </w:pPr>
      <w:r>
        <w:rPr>
          <w:rFonts w:ascii="Arial" w:hAnsi="Arial" w:cs="Arial"/>
        </w:rPr>
        <w:tab/>
      </w:r>
      <w:r>
        <w:rPr>
          <w:rFonts w:ascii="Arial" w:hAnsi="Arial" w:cs="Arial"/>
        </w:rPr>
        <w:tab/>
      </w:r>
      <w:hyperlink r:id="rId19" w:history="1">
        <w:r w:rsidRPr="001148B9">
          <w:rPr>
            <w:rStyle w:val="Hyperlink"/>
            <w:rFonts w:ascii="Arial" w:hAnsi="Arial" w:cs="Arial"/>
          </w:rPr>
          <w:t>Primero Edge Access</w:t>
        </w:r>
      </w:hyperlink>
    </w:p>
    <w:p w14:paraId="3F8CFF73" w14:textId="77777777" w:rsidR="001E4833" w:rsidRDefault="001E4833" w:rsidP="001E4833">
      <w:pPr>
        <w:pStyle w:val="ListParagraph"/>
        <w:rPr>
          <w:rFonts w:ascii="Arial" w:hAnsi="Arial" w:cs="Arial"/>
        </w:rPr>
      </w:pPr>
    </w:p>
    <w:p w14:paraId="1F30BBEA" w14:textId="77777777" w:rsidR="001E4833" w:rsidRPr="001148B9" w:rsidRDefault="001E4833" w:rsidP="001E4833">
      <w:pPr>
        <w:pStyle w:val="ListParagraph"/>
        <w:rPr>
          <w:rFonts w:ascii="Arial" w:hAnsi="Arial" w:cs="Arial"/>
        </w:rPr>
      </w:pPr>
      <w:r>
        <w:rPr>
          <w:rFonts w:ascii="Arial" w:hAnsi="Arial" w:cs="Arial"/>
        </w:rPr>
        <w:t xml:space="preserve">If you have any questions regarding this requirement you may contact me at </w:t>
      </w:r>
      <w:hyperlink r:id="rId20" w:history="1">
        <w:r>
          <w:rPr>
            <w:rStyle w:val="Hyperlink"/>
            <w:rFonts w:ascii="Arial" w:hAnsi="Arial" w:cs="Arial"/>
          </w:rPr>
          <w:t>Elizabeth Seitz</w:t>
        </w:r>
      </w:hyperlink>
      <w:r w:rsidR="00EC38B7">
        <w:rPr>
          <w:rStyle w:val="Hyperlink"/>
          <w:rFonts w:ascii="Arial" w:hAnsi="Arial" w:cs="Arial"/>
        </w:rPr>
        <w:t xml:space="preserve"> </w:t>
      </w:r>
      <w:r w:rsidRPr="00EC38B7">
        <w:rPr>
          <w:rStyle w:val="Hyperlink"/>
          <w:rFonts w:ascii="Arial" w:hAnsi="Arial" w:cs="Arial"/>
          <w:color w:val="auto"/>
          <w:u w:val="none"/>
        </w:rPr>
        <w:t>(Elizabeth.Seitz@alaska.gov</w:t>
      </w:r>
      <w:r w:rsidRPr="00EC38B7">
        <w:rPr>
          <w:rStyle w:val="Hyperlink"/>
          <w:rFonts w:ascii="Arial" w:hAnsi="Arial" w:cs="Arial"/>
          <w:color w:val="auto"/>
        </w:rPr>
        <w:t>)</w:t>
      </w:r>
      <w:r>
        <w:rPr>
          <w:rFonts w:ascii="Arial" w:hAnsi="Arial" w:cs="Arial"/>
        </w:rPr>
        <w:t xml:space="preserve"> or 907.465.8709 or </w:t>
      </w:r>
      <w:hyperlink r:id="rId21" w:history="1">
        <w:r>
          <w:rPr>
            <w:rStyle w:val="Hyperlink"/>
            <w:rFonts w:ascii="Arial" w:hAnsi="Arial" w:cs="Arial"/>
          </w:rPr>
          <w:t>Debbie Soto</w:t>
        </w:r>
      </w:hyperlink>
      <w:r>
        <w:rPr>
          <w:rStyle w:val="Hyperlink"/>
          <w:rFonts w:ascii="Arial" w:hAnsi="Arial" w:cs="Arial"/>
        </w:rPr>
        <w:t xml:space="preserve"> </w:t>
      </w:r>
      <w:r w:rsidRPr="00EC38B7">
        <w:rPr>
          <w:rStyle w:val="Hyperlink"/>
          <w:rFonts w:ascii="Arial" w:hAnsi="Arial" w:cs="Arial"/>
          <w:color w:val="auto"/>
          <w:u w:val="none"/>
        </w:rPr>
        <w:t>(Debbie.soto@alaska.gov)</w:t>
      </w:r>
      <w:r w:rsidRPr="00EC38B7">
        <w:rPr>
          <w:rFonts w:ascii="Arial" w:hAnsi="Arial" w:cs="Arial"/>
        </w:rPr>
        <w:t xml:space="preserve"> </w:t>
      </w:r>
      <w:r>
        <w:rPr>
          <w:rFonts w:ascii="Arial" w:hAnsi="Arial" w:cs="Arial"/>
        </w:rPr>
        <w:t>or 907.465-8712.</w:t>
      </w:r>
    </w:p>
    <w:p w14:paraId="1002672A" w14:textId="77777777" w:rsidR="001E4833" w:rsidRPr="00FB5F16" w:rsidRDefault="001E4833" w:rsidP="001E4833">
      <w:pPr>
        <w:pStyle w:val="ListParagraph"/>
        <w:ind w:left="0"/>
        <w:rPr>
          <w:rFonts w:ascii="Arial" w:hAnsi="Arial" w:cs="Arial"/>
          <w:sz w:val="16"/>
          <w:szCs w:val="16"/>
        </w:rPr>
      </w:pPr>
    </w:p>
    <w:p w14:paraId="248CDBD3" w14:textId="26BE7DE7" w:rsidR="00CB2CCA" w:rsidRPr="00CB2CCA" w:rsidRDefault="001E4833" w:rsidP="00CB2CCA">
      <w:pPr>
        <w:pStyle w:val="Heading2"/>
        <w:tabs>
          <w:tab w:val="left" w:pos="9360"/>
        </w:tabs>
        <w:rPr>
          <w:u w:val="single"/>
        </w:rPr>
      </w:pPr>
      <w:r w:rsidRPr="001D798A">
        <w:rPr>
          <w:u w:val="single"/>
        </w:rPr>
        <w:t>Resources</w:t>
      </w:r>
      <w:r w:rsidR="001D798A">
        <w:rPr>
          <w:u w:val="single"/>
        </w:rPr>
        <w:tab/>
      </w:r>
    </w:p>
    <w:p w14:paraId="4AD9FECD" w14:textId="2615A07E" w:rsidR="00CB2CCA" w:rsidRPr="00CB2CCA" w:rsidRDefault="00CB2CCA" w:rsidP="00CB2CCA">
      <w:pPr>
        <w:pStyle w:val="ListParagraph"/>
        <w:numPr>
          <w:ilvl w:val="0"/>
          <w:numId w:val="7"/>
        </w:numPr>
        <w:rPr>
          <w:rFonts w:ascii="Arial" w:hAnsi="Arial" w:cs="Arial"/>
          <w:b/>
          <w:bCs/>
        </w:rPr>
      </w:pPr>
      <w:r w:rsidRPr="00CB2CCA">
        <w:rPr>
          <w:rFonts w:ascii="Arial" w:hAnsi="Arial" w:cs="Arial"/>
          <w:b/>
          <w:bCs/>
        </w:rPr>
        <w:t>Transitional Menu Planning Tool</w:t>
      </w:r>
      <w:r>
        <w:rPr>
          <w:rFonts w:ascii="Arial" w:hAnsi="Arial" w:cs="Arial"/>
          <w:b/>
          <w:bCs/>
        </w:rPr>
        <w:t xml:space="preserve"> </w:t>
      </w:r>
      <w:r>
        <w:rPr>
          <w:rFonts w:ascii="Arial" w:hAnsi="Arial" w:cs="Arial"/>
        </w:rPr>
        <w:t>Start planning now to be prepared for the fall</w:t>
      </w:r>
      <w:r w:rsidR="00D27FBE">
        <w:rPr>
          <w:rFonts w:ascii="Arial" w:hAnsi="Arial" w:cs="Arial"/>
        </w:rPr>
        <w:t xml:space="preserve">. </w:t>
      </w:r>
      <w:r>
        <w:rPr>
          <w:rFonts w:ascii="Arial" w:hAnsi="Arial" w:cs="Arial"/>
        </w:rPr>
        <w:t xml:space="preserve">Service style may change but your menus and products can stay the same. </w:t>
      </w:r>
    </w:p>
    <w:p w14:paraId="68D40CB5" w14:textId="29F85DB0" w:rsidR="00CB2CCA" w:rsidRDefault="00CB2CCA" w:rsidP="00CB2CCA">
      <w:pPr>
        <w:pStyle w:val="ListParagraph"/>
        <w:rPr>
          <w:rFonts w:ascii="Arial" w:hAnsi="Arial" w:cs="Arial"/>
          <w:b/>
          <w:bCs/>
        </w:rPr>
      </w:pPr>
    </w:p>
    <w:p w14:paraId="382EEBED" w14:textId="54E61477" w:rsidR="00CB2CCA" w:rsidRPr="00CB2CCA" w:rsidRDefault="00CB2CCA" w:rsidP="00CB2CCA">
      <w:pPr>
        <w:pStyle w:val="ListParagraph"/>
        <w:rPr>
          <w:rFonts w:ascii="Arial" w:hAnsi="Arial" w:cs="Arial"/>
        </w:rPr>
      </w:pPr>
      <w:r w:rsidRPr="00CB2CCA">
        <w:rPr>
          <w:rFonts w:ascii="Arial" w:hAnsi="Arial" w:cs="Arial"/>
        </w:rPr>
        <w:t>By planning a quality, transitional menu now, you will be prepared for any service style.</w:t>
      </w:r>
      <w:r>
        <w:rPr>
          <w:rFonts w:ascii="Arial" w:hAnsi="Arial" w:cs="Arial"/>
        </w:rPr>
        <w:t xml:space="preserve"> USDA has this great New tool for your use.</w:t>
      </w:r>
      <w:r w:rsidR="00633C58">
        <w:rPr>
          <w:rFonts w:ascii="Arial" w:hAnsi="Arial" w:cs="Arial"/>
        </w:rPr>
        <w:t xml:space="preserve"> You can view or download this tool from the follow link: </w:t>
      </w:r>
      <w:hyperlink r:id="rId22" w:history="1">
        <w:r w:rsidR="00633C58" w:rsidRPr="000D6412">
          <w:rPr>
            <w:rStyle w:val="Hyperlink"/>
            <w:rFonts w:ascii="Arial" w:hAnsi="Arial" w:cs="Arial"/>
          </w:rPr>
          <w:t>https://education.alaska.gov/cnp/nslp9</w:t>
        </w:r>
      </w:hyperlink>
      <w:r w:rsidR="00633C58">
        <w:rPr>
          <w:rFonts w:ascii="Arial" w:hAnsi="Arial" w:cs="Arial"/>
        </w:rPr>
        <w:t xml:space="preserve"> under the August bulletin.</w:t>
      </w:r>
    </w:p>
    <w:p w14:paraId="300E1168" w14:textId="77777777" w:rsidR="00CB2CCA" w:rsidRDefault="00CB2CCA" w:rsidP="00CB2CCA">
      <w:pPr>
        <w:pStyle w:val="ListParagraph"/>
        <w:rPr>
          <w:rFonts w:ascii="Arial" w:hAnsi="Arial" w:cs="Arial"/>
        </w:rPr>
      </w:pPr>
    </w:p>
    <w:p w14:paraId="1F3C3A46" w14:textId="7264EAB3" w:rsidR="008956D9" w:rsidRDefault="008956D9" w:rsidP="008956D9">
      <w:pPr>
        <w:pStyle w:val="ListParagraph"/>
        <w:numPr>
          <w:ilvl w:val="0"/>
          <w:numId w:val="7"/>
        </w:numPr>
        <w:rPr>
          <w:rFonts w:ascii="Arial" w:hAnsi="Arial" w:cs="Arial"/>
          <w:b/>
          <w:bCs/>
        </w:rPr>
      </w:pPr>
      <w:r w:rsidRPr="008956D9">
        <w:rPr>
          <w:rFonts w:ascii="Arial" w:hAnsi="Arial" w:cs="Arial"/>
          <w:b/>
          <w:bCs/>
        </w:rPr>
        <w:t>Food Safety Protection Manager Training On-line</w:t>
      </w:r>
      <w:r>
        <w:rPr>
          <w:rFonts w:ascii="Arial" w:hAnsi="Arial" w:cs="Arial"/>
          <w:b/>
          <w:bCs/>
        </w:rPr>
        <w:t xml:space="preserve"> </w:t>
      </w:r>
      <w:r>
        <w:rPr>
          <w:rFonts w:ascii="Arial" w:hAnsi="Arial" w:cs="Arial"/>
        </w:rPr>
        <w:t xml:space="preserve">If you are in need of Food Safety training </w:t>
      </w:r>
      <w:r w:rsidR="0003387A">
        <w:rPr>
          <w:rFonts w:ascii="Arial" w:hAnsi="Arial" w:cs="Arial"/>
        </w:rPr>
        <w:t xml:space="preserve">to meet your Professional Standard training requirements </w:t>
      </w:r>
      <w:r>
        <w:rPr>
          <w:rFonts w:ascii="Arial" w:hAnsi="Arial" w:cs="Arial"/>
        </w:rPr>
        <w:t xml:space="preserve">you can check out this </w:t>
      </w:r>
      <w:r w:rsidR="0003387A">
        <w:rPr>
          <w:rFonts w:ascii="Arial" w:hAnsi="Arial" w:cs="Arial"/>
        </w:rPr>
        <w:t xml:space="preserve">great ICN </w:t>
      </w:r>
      <w:r>
        <w:rPr>
          <w:rFonts w:ascii="Arial" w:hAnsi="Arial" w:cs="Arial"/>
        </w:rPr>
        <w:t xml:space="preserve">on-line training. </w:t>
      </w:r>
    </w:p>
    <w:p w14:paraId="1E916C17" w14:textId="5937886C" w:rsidR="008956D9" w:rsidRPr="008956D9" w:rsidRDefault="00D27FBE" w:rsidP="008956D9">
      <w:pPr>
        <w:pStyle w:val="ListParagraph"/>
        <w:rPr>
          <w:rFonts w:ascii="Arial" w:hAnsi="Arial" w:cs="Arial"/>
        </w:rPr>
      </w:pPr>
      <w:hyperlink r:id="rId23" w:anchor="productBoxes" w:history="1">
        <w:r w:rsidR="008956D9" w:rsidRPr="00227112">
          <w:rPr>
            <w:rStyle w:val="Hyperlink"/>
            <w:rFonts w:ascii="Arial" w:hAnsi="Arial" w:cs="Arial"/>
          </w:rPr>
          <w:t>https://alwaysfoodsafe.com/food-protection-manager?state=Alaska&amp;county=All%20counties%20(Todos%20los%20condados)#productBoxes</w:t>
        </w:r>
      </w:hyperlink>
      <w:r w:rsidR="008956D9" w:rsidRPr="008956D9">
        <w:rPr>
          <w:rFonts w:ascii="Arial" w:hAnsi="Arial" w:cs="Arial"/>
        </w:rPr>
        <w:t xml:space="preserve"> </w:t>
      </w:r>
    </w:p>
    <w:p w14:paraId="2A7D2D36" w14:textId="77777777" w:rsidR="008956D9" w:rsidRDefault="008956D9" w:rsidP="008956D9">
      <w:pPr>
        <w:pStyle w:val="ListParagraph"/>
        <w:rPr>
          <w:rFonts w:ascii="Arial" w:hAnsi="Arial" w:cs="Arial"/>
          <w:b/>
          <w:bCs/>
        </w:rPr>
      </w:pPr>
    </w:p>
    <w:p w14:paraId="6A0CF499" w14:textId="1F701909" w:rsidR="00F83A27" w:rsidRDefault="00F83A27" w:rsidP="00F83A27">
      <w:pPr>
        <w:pStyle w:val="ListParagraph"/>
        <w:numPr>
          <w:ilvl w:val="0"/>
          <w:numId w:val="7"/>
        </w:numPr>
        <w:rPr>
          <w:rFonts w:ascii="Arial" w:hAnsi="Arial" w:cs="Arial"/>
          <w:b/>
          <w:bCs/>
        </w:rPr>
      </w:pPr>
      <w:r w:rsidRPr="00F83A27">
        <w:rPr>
          <w:rFonts w:ascii="Arial" w:hAnsi="Arial" w:cs="Arial"/>
          <w:b/>
          <w:bCs/>
        </w:rPr>
        <w:t>NSLP Income Guidelines 2020-2021</w:t>
      </w:r>
      <w:r>
        <w:rPr>
          <w:rFonts w:ascii="Arial" w:hAnsi="Arial" w:cs="Arial"/>
          <w:b/>
          <w:bCs/>
        </w:rPr>
        <w:t>-</w:t>
      </w:r>
      <w:r>
        <w:rPr>
          <w:rFonts w:ascii="Arial" w:hAnsi="Arial" w:cs="Arial"/>
        </w:rPr>
        <w:t xml:space="preserve"> The income guidelines </w:t>
      </w:r>
      <w:r w:rsidR="0041398C">
        <w:rPr>
          <w:rFonts w:ascii="Arial" w:hAnsi="Arial" w:cs="Arial"/>
        </w:rPr>
        <w:t>is posted in the Bulletins and Memos web page under the May Bulletin.</w:t>
      </w:r>
    </w:p>
    <w:p w14:paraId="0CC33BA2" w14:textId="77777777" w:rsidR="00F83A27" w:rsidRPr="00F83A27" w:rsidRDefault="00F83A27" w:rsidP="00F83A27">
      <w:pPr>
        <w:pStyle w:val="ListParagraph"/>
        <w:rPr>
          <w:rFonts w:ascii="Arial" w:hAnsi="Arial" w:cs="Arial"/>
          <w:b/>
          <w:bCs/>
        </w:rPr>
      </w:pPr>
    </w:p>
    <w:p w14:paraId="187F881F" w14:textId="5C498ED8" w:rsidR="000037CB" w:rsidRPr="001636B7" w:rsidRDefault="000037CB" w:rsidP="001636B7">
      <w:pPr>
        <w:pStyle w:val="ListParagraph"/>
        <w:numPr>
          <w:ilvl w:val="0"/>
          <w:numId w:val="7"/>
        </w:numPr>
        <w:rPr>
          <w:rFonts w:ascii="Arial" w:hAnsi="Arial" w:cs="Arial"/>
        </w:rPr>
      </w:pPr>
      <w:r w:rsidRPr="000037CB">
        <w:rPr>
          <w:rFonts w:ascii="Arial" w:hAnsi="Arial" w:cs="Arial"/>
          <w:b/>
          <w:i/>
          <w:color w:val="7030A0"/>
        </w:rPr>
        <w:t>New</w:t>
      </w:r>
      <w:r>
        <w:rPr>
          <w:rFonts w:ascii="Arial" w:hAnsi="Arial" w:cs="Arial"/>
        </w:rPr>
        <w:t xml:space="preserve"> </w:t>
      </w:r>
      <w:r w:rsidRPr="000037CB">
        <w:rPr>
          <w:rFonts w:ascii="Arial" w:hAnsi="Arial" w:cs="Arial"/>
          <w:b/>
        </w:rPr>
        <w:t>ELearning course- Preparing for an Administrative Review for School Nutrition Programs</w:t>
      </w:r>
      <w:r w:rsidR="001636B7">
        <w:rPr>
          <w:rFonts w:ascii="Arial" w:hAnsi="Arial" w:cs="Arial"/>
          <w:b/>
        </w:rPr>
        <w:t xml:space="preserve"> </w:t>
      </w:r>
      <w:r w:rsidRPr="001636B7">
        <w:rPr>
          <w:rFonts w:ascii="Arial" w:hAnsi="Arial" w:cs="Arial"/>
        </w:rPr>
        <w:t>This training overviews the administrative review process for School Nutrition Programs (SNP). The Administrative Review process occurs on a 5-year review cycle and incorporates both off-site and on-site activities. The Administrative Review process ensures program integrity and compliance with federal law and regulations in the operation of the National School Lunch and School Breakfast programs.</w:t>
      </w:r>
    </w:p>
    <w:p w14:paraId="6F95CDC6" w14:textId="77777777" w:rsidR="000037CB" w:rsidRPr="001636B7" w:rsidRDefault="000037CB" w:rsidP="001636B7">
      <w:pPr>
        <w:pStyle w:val="ListParagraph"/>
        <w:rPr>
          <w:rFonts w:ascii="Arial" w:hAnsi="Arial" w:cs="Arial"/>
        </w:rPr>
      </w:pPr>
      <w:r w:rsidRPr="001636B7">
        <w:rPr>
          <w:rFonts w:ascii="Arial" w:hAnsi="Arial" w:cs="Arial"/>
        </w:rPr>
        <w:lastRenderedPageBreak/>
        <w:t> </w:t>
      </w:r>
    </w:p>
    <w:p w14:paraId="61040DD4" w14:textId="77777777" w:rsidR="000037CB" w:rsidRPr="001636B7" w:rsidRDefault="001636B7" w:rsidP="001636B7">
      <w:pPr>
        <w:pStyle w:val="ListParagraph"/>
        <w:ind w:left="1440"/>
        <w:rPr>
          <w:rFonts w:ascii="Arial" w:hAnsi="Arial" w:cs="Arial"/>
        </w:rPr>
      </w:pPr>
      <w:r w:rsidRPr="001636B7">
        <w:rPr>
          <w:rFonts w:ascii="Arial" w:hAnsi="Arial" w:cs="Arial"/>
          <w:b/>
        </w:rPr>
        <w:t>Part 1</w:t>
      </w:r>
      <w:r>
        <w:rPr>
          <w:rFonts w:ascii="Arial" w:hAnsi="Arial" w:cs="Arial"/>
        </w:rPr>
        <w:t> </w:t>
      </w:r>
      <w:r w:rsidR="000037CB" w:rsidRPr="001636B7">
        <w:rPr>
          <w:rFonts w:ascii="Arial" w:hAnsi="Arial" w:cs="Arial"/>
        </w:rPr>
        <w:t>discusses the general overview of the review process and more in-depth information about the Access and Reimbursement section.</w:t>
      </w:r>
    </w:p>
    <w:p w14:paraId="7393633E" w14:textId="77777777" w:rsidR="000037CB" w:rsidRPr="001636B7" w:rsidRDefault="000037CB" w:rsidP="001636B7">
      <w:pPr>
        <w:pStyle w:val="ListParagraph"/>
        <w:ind w:left="1440"/>
        <w:rPr>
          <w:rFonts w:ascii="Arial" w:hAnsi="Arial" w:cs="Arial"/>
        </w:rPr>
      </w:pPr>
      <w:r w:rsidRPr="001636B7">
        <w:rPr>
          <w:rFonts w:ascii="Arial" w:hAnsi="Arial" w:cs="Arial"/>
        </w:rPr>
        <w:br/>
      </w:r>
      <w:r w:rsidRPr="001636B7">
        <w:rPr>
          <w:rFonts w:ascii="Arial" w:hAnsi="Arial" w:cs="Arial"/>
          <w:b/>
        </w:rPr>
        <w:t>Part 2</w:t>
      </w:r>
      <w:r w:rsidRPr="001636B7">
        <w:rPr>
          <w:rFonts w:ascii="Arial" w:hAnsi="Arial" w:cs="Arial"/>
        </w:rPr>
        <w:t xml:space="preserve"> reviews the Nutrition Quality/Meal Pattern and Resource Management review sections.</w:t>
      </w:r>
    </w:p>
    <w:p w14:paraId="78532A92" w14:textId="77777777" w:rsidR="000037CB" w:rsidRDefault="000037CB" w:rsidP="001636B7">
      <w:pPr>
        <w:pStyle w:val="ListParagraph"/>
        <w:ind w:left="1440"/>
        <w:rPr>
          <w:rFonts w:ascii="Arial" w:hAnsi="Arial" w:cs="Arial"/>
        </w:rPr>
      </w:pPr>
      <w:r w:rsidRPr="001636B7">
        <w:rPr>
          <w:rFonts w:ascii="Arial" w:hAnsi="Arial" w:cs="Arial"/>
        </w:rPr>
        <w:br/>
      </w:r>
      <w:r w:rsidRPr="001636B7">
        <w:rPr>
          <w:rFonts w:ascii="Arial" w:hAnsi="Arial" w:cs="Arial"/>
          <w:b/>
        </w:rPr>
        <w:t>Part 3</w:t>
      </w:r>
      <w:r w:rsidRPr="001636B7">
        <w:rPr>
          <w:rFonts w:ascii="Arial" w:hAnsi="Arial" w:cs="Arial"/>
        </w:rPr>
        <w:t xml:space="preserve"> addresses General Program Compliance and Other Federal Program Reviews sections to assist sponsors in being successful.</w:t>
      </w:r>
    </w:p>
    <w:p w14:paraId="2995165B" w14:textId="77777777" w:rsidR="001636B7" w:rsidRPr="001636B7" w:rsidRDefault="001636B7" w:rsidP="001636B7">
      <w:pPr>
        <w:pStyle w:val="ListParagraph"/>
        <w:ind w:left="1440"/>
        <w:rPr>
          <w:rFonts w:ascii="Arial" w:hAnsi="Arial" w:cs="Arial"/>
        </w:rPr>
      </w:pPr>
    </w:p>
    <w:p w14:paraId="57876983" w14:textId="77777777" w:rsidR="000037CB" w:rsidRPr="001636B7" w:rsidRDefault="001636B7" w:rsidP="001636B7">
      <w:pPr>
        <w:ind w:left="720"/>
        <w:rPr>
          <w:rFonts w:ascii="Arial" w:hAnsi="Arial" w:cs="Arial"/>
        </w:rPr>
      </w:pPr>
      <w:r w:rsidRPr="001636B7">
        <w:rPr>
          <w:rFonts w:ascii="Arial" w:hAnsi="Arial" w:cs="Arial"/>
        </w:rPr>
        <w:t>To register for this training and many more go to:</w:t>
      </w:r>
      <w:r w:rsidRPr="001636B7">
        <w:t xml:space="preserve"> </w:t>
      </w:r>
      <w:r w:rsidRPr="001636B7">
        <w:rPr>
          <w:rFonts w:ascii="Arial" w:hAnsi="Arial" w:cs="Arial"/>
        </w:rPr>
        <w:t xml:space="preserve">Alaska Department of Education &amp; Early Development </w:t>
      </w:r>
      <w:hyperlink r:id="rId24" w:history="1">
        <w:r w:rsidRPr="001636B7">
          <w:rPr>
            <w:rStyle w:val="Hyperlink"/>
            <w:rFonts w:ascii="Arial" w:hAnsi="Arial" w:cs="Arial"/>
          </w:rPr>
          <w:t>eLearning</w:t>
        </w:r>
      </w:hyperlink>
      <w:r w:rsidRPr="001636B7">
        <w:rPr>
          <w:rFonts w:ascii="Arial" w:hAnsi="Arial" w:cs="Arial"/>
        </w:rPr>
        <w:t>.</w:t>
      </w:r>
    </w:p>
    <w:p w14:paraId="00E7B93C" w14:textId="77777777" w:rsidR="001636B7" w:rsidRPr="000037CB" w:rsidRDefault="001636B7" w:rsidP="000037CB">
      <w:pPr>
        <w:pStyle w:val="ListParagraph"/>
        <w:contextualSpacing w:val="0"/>
        <w:rPr>
          <w:rFonts w:ascii="Arial" w:hAnsi="Arial" w:cs="Arial"/>
        </w:rPr>
      </w:pPr>
    </w:p>
    <w:p w14:paraId="12645503" w14:textId="77777777" w:rsidR="001E4833" w:rsidRPr="00BE24D4" w:rsidRDefault="001E4833" w:rsidP="001E4833">
      <w:pPr>
        <w:pStyle w:val="ListParagraph"/>
        <w:numPr>
          <w:ilvl w:val="0"/>
          <w:numId w:val="7"/>
        </w:numPr>
        <w:rPr>
          <w:rFonts w:ascii="Arial" w:hAnsi="Arial" w:cs="Arial"/>
        </w:rPr>
      </w:pPr>
      <w:r w:rsidRPr="00BE24D4">
        <w:rPr>
          <w:rFonts w:ascii="Arial" w:hAnsi="Arial" w:cs="Arial"/>
          <w:b/>
          <w:i/>
          <w:color w:val="7030A0"/>
        </w:rPr>
        <w:t xml:space="preserve">Updated </w:t>
      </w:r>
      <w:r w:rsidRPr="00BE24D4">
        <w:rPr>
          <w:rFonts w:ascii="Arial" w:hAnsi="Arial" w:cs="Arial"/>
          <w:b/>
        </w:rPr>
        <w:t>Food Buying Guide</w:t>
      </w:r>
      <w:r>
        <w:rPr>
          <w:rFonts w:ascii="Arial" w:hAnsi="Arial" w:cs="Arial"/>
        </w:rPr>
        <w:t xml:space="preserve"> USDA has finally released the updated Food Buying Guide to help nutrition staff with understanding when purchasing foods, such as how much is in a #10 can of peaches or the number of portions you get from 20 pounds of ground beef. You can download the </w:t>
      </w:r>
      <w:hyperlink r:id="rId25" w:history="1">
        <w:r w:rsidRPr="007E0765">
          <w:rPr>
            <w:rStyle w:val="Hyperlink"/>
            <w:rFonts w:ascii="Arial" w:hAnsi="Arial" w:cs="Arial"/>
          </w:rPr>
          <w:t>Food Buying Guide</w:t>
        </w:r>
      </w:hyperlink>
      <w:r>
        <w:rPr>
          <w:rFonts w:ascii="Arial" w:hAnsi="Arial" w:cs="Arial"/>
        </w:rPr>
        <w:t xml:space="preserve">. </w:t>
      </w:r>
    </w:p>
    <w:p w14:paraId="2E1DFF53" w14:textId="77777777" w:rsidR="001E4833" w:rsidRPr="00BE24D4" w:rsidRDefault="001E4833" w:rsidP="001E4833">
      <w:pPr>
        <w:ind w:left="720"/>
        <w:rPr>
          <w:rFonts w:ascii="Arial" w:hAnsi="Arial" w:cs="Arial"/>
        </w:rPr>
      </w:pPr>
    </w:p>
    <w:p w14:paraId="4FD8E593" w14:textId="77777777" w:rsidR="001E4833" w:rsidRPr="006D423B" w:rsidRDefault="001E4833" w:rsidP="001E4833">
      <w:pPr>
        <w:numPr>
          <w:ilvl w:val="0"/>
          <w:numId w:val="7"/>
        </w:numPr>
        <w:rPr>
          <w:rFonts w:ascii="Arial" w:hAnsi="Arial" w:cs="Arial"/>
        </w:rPr>
      </w:pPr>
      <w:r>
        <w:rPr>
          <w:rFonts w:ascii="Arial" w:hAnsi="Arial" w:cs="Arial"/>
          <w:b/>
        </w:rPr>
        <w:t>Listserv</w:t>
      </w:r>
      <w:r>
        <w:rPr>
          <w:rFonts w:ascii="Arial" w:hAnsi="Arial" w:cs="Arial"/>
        </w:rPr>
        <w:t>-</w:t>
      </w:r>
      <w:r w:rsidRPr="006D423B">
        <w:t xml:space="preserve"> </w:t>
      </w:r>
      <w:r>
        <w:rPr>
          <w:rFonts w:ascii="Arial" w:hAnsi="Arial" w:cs="Arial"/>
        </w:rPr>
        <w:t>Did</w:t>
      </w:r>
      <w:r w:rsidRPr="00E616D8">
        <w:rPr>
          <w:rFonts w:ascii="Arial" w:hAnsi="Arial" w:cs="Arial"/>
        </w:rPr>
        <w:t xml:space="preserve"> You Know? </w:t>
      </w:r>
      <w:r w:rsidRPr="006D423B">
        <w:rPr>
          <w:rFonts w:ascii="Arial" w:hAnsi="Arial" w:cs="Arial"/>
        </w:rPr>
        <w:t xml:space="preserve">Alaska Child Nutrition Programs </w:t>
      </w:r>
      <w:r>
        <w:rPr>
          <w:rFonts w:ascii="Arial" w:hAnsi="Arial" w:cs="Arial"/>
        </w:rPr>
        <w:t xml:space="preserve">has </w:t>
      </w:r>
      <w:r w:rsidRPr="006D423B">
        <w:rPr>
          <w:rFonts w:ascii="Arial" w:hAnsi="Arial" w:cs="Arial"/>
        </w:rPr>
        <w:t>a listserv. The purpose of the listserv is to provide information and updates on the USDA Child Nutrition Programs, including the National School Lunch Program, the Child and Adult Care Food Program, and the Summer Food Service Program.</w:t>
      </w:r>
    </w:p>
    <w:p w14:paraId="4EEC0ABF" w14:textId="77777777" w:rsidR="001E4833" w:rsidRDefault="001E4833" w:rsidP="001E4833">
      <w:pPr>
        <w:ind w:left="720"/>
        <w:rPr>
          <w:rFonts w:ascii="Arial" w:hAnsi="Arial" w:cs="Arial"/>
        </w:rPr>
      </w:pPr>
    </w:p>
    <w:p w14:paraId="50653321" w14:textId="581F4508" w:rsidR="001E4833" w:rsidRDefault="001E4833" w:rsidP="001E4833">
      <w:pPr>
        <w:ind w:left="720"/>
        <w:rPr>
          <w:rFonts w:ascii="Arial" w:hAnsi="Arial" w:cs="Arial"/>
        </w:rPr>
      </w:pPr>
      <w:r w:rsidRPr="006D423B">
        <w:rPr>
          <w:rFonts w:ascii="Arial" w:hAnsi="Arial" w:cs="Arial"/>
        </w:rPr>
        <w:t>To receive all of the hottest news and updates from Alaska Child Nutrition Programs,</w:t>
      </w:r>
      <w:r w:rsidR="00BF48FB">
        <w:rPr>
          <w:rStyle w:val="Hyperlink"/>
          <w:rFonts w:ascii="Arial" w:hAnsi="Arial" w:cs="Arial"/>
        </w:rPr>
        <w:t xml:space="preserve"> </w:t>
      </w:r>
      <w:r w:rsidRPr="00EB4D0D">
        <w:rPr>
          <w:rFonts w:ascii="Arial" w:hAnsi="Arial" w:cs="Arial"/>
        </w:rPr>
        <w:t xml:space="preserve">Subscribe to ak_child_nutrition_programs by filling out the form found here: </w:t>
      </w:r>
      <w:hyperlink r:id="rId26" w:history="1">
        <w:r>
          <w:rPr>
            <w:rStyle w:val="Hyperlink"/>
            <w:rFonts w:ascii="Arial" w:hAnsi="Arial" w:cs="Arial"/>
          </w:rPr>
          <w:t>Alaska Child Nutrition Programs ListServ</w:t>
        </w:r>
      </w:hyperlink>
      <w:r w:rsidRPr="00EB4D0D">
        <w:rPr>
          <w:rFonts w:ascii="Arial" w:hAnsi="Arial" w:cs="Arial"/>
        </w:rPr>
        <w:t>.</w:t>
      </w:r>
    </w:p>
    <w:p w14:paraId="5567487C" w14:textId="77777777" w:rsidR="001E4833" w:rsidRDefault="001E4833" w:rsidP="001E4833">
      <w:pPr>
        <w:ind w:left="720"/>
        <w:rPr>
          <w:rFonts w:ascii="Arial" w:hAnsi="Arial" w:cs="Arial"/>
        </w:rPr>
      </w:pPr>
    </w:p>
    <w:p w14:paraId="7654B288" w14:textId="77777777" w:rsidR="001E4833" w:rsidRPr="00EB4D0D" w:rsidRDefault="001E4833" w:rsidP="001E4833">
      <w:pPr>
        <w:ind w:left="720"/>
        <w:rPr>
          <w:rFonts w:ascii="Arial" w:hAnsi="Arial" w:cs="Arial"/>
          <w:color w:val="0000FF"/>
          <w:u w:val="single"/>
        </w:rPr>
      </w:pPr>
      <w:r w:rsidRPr="00EB4D0D">
        <w:rPr>
          <w:rFonts w:ascii="Arial" w:hAnsi="Arial" w:cs="Arial"/>
        </w:rPr>
        <w:t>You will receive a confirmation link via email which you should click to complete your subscription.</w:t>
      </w:r>
    </w:p>
    <w:p w14:paraId="2A52046B" w14:textId="2634006E" w:rsidR="001E4833" w:rsidRDefault="001E4833" w:rsidP="001E4833">
      <w:pPr>
        <w:pStyle w:val="ListParagraph"/>
        <w:ind w:left="0"/>
        <w:rPr>
          <w:rFonts w:ascii="Arial" w:hAnsi="Arial" w:cs="Arial"/>
          <w:b/>
        </w:rPr>
      </w:pPr>
    </w:p>
    <w:p w14:paraId="27803DD6" w14:textId="77777777" w:rsidR="001E4833" w:rsidRPr="001D798A" w:rsidRDefault="001E4833" w:rsidP="001D798A">
      <w:pPr>
        <w:pStyle w:val="Heading2"/>
        <w:tabs>
          <w:tab w:val="left" w:pos="9360"/>
        </w:tabs>
        <w:rPr>
          <w:u w:val="single"/>
        </w:rPr>
      </w:pPr>
      <w:r w:rsidRPr="001D798A">
        <w:rPr>
          <w:u w:val="single"/>
        </w:rPr>
        <w:t>Grant Opportunities</w:t>
      </w:r>
      <w:r w:rsidR="001D798A">
        <w:rPr>
          <w:u w:val="single"/>
        </w:rPr>
        <w:tab/>
      </w:r>
    </w:p>
    <w:p w14:paraId="7CBB3F92" w14:textId="2EB50E20" w:rsidR="00157217" w:rsidRPr="00157217" w:rsidRDefault="00157217" w:rsidP="00157217">
      <w:pPr>
        <w:pStyle w:val="ListParagraph"/>
        <w:rPr>
          <w:rFonts w:ascii="Arial" w:hAnsi="Arial" w:cs="Arial"/>
        </w:rPr>
      </w:pPr>
    </w:p>
    <w:p w14:paraId="7DD100B9" w14:textId="2094F983" w:rsidR="00A16091" w:rsidRPr="00157217" w:rsidRDefault="00157217" w:rsidP="00157217">
      <w:pPr>
        <w:pStyle w:val="ListParagraph"/>
        <w:numPr>
          <w:ilvl w:val="0"/>
          <w:numId w:val="2"/>
        </w:numPr>
        <w:rPr>
          <w:rFonts w:ascii="Arial" w:hAnsi="Arial" w:cs="Arial"/>
        </w:rPr>
      </w:pPr>
      <w:r>
        <w:rPr>
          <w:rFonts w:ascii="Arial" w:hAnsi="Arial" w:cs="Arial"/>
          <w:b/>
          <w:i/>
          <w:color w:val="7030A0"/>
        </w:rPr>
        <w:t>None at this time.</w:t>
      </w:r>
    </w:p>
    <w:p w14:paraId="187719EA" w14:textId="38130275" w:rsidR="00EF22D4" w:rsidRDefault="00EF22D4" w:rsidP="001E4833">
      <w:pPr>
        <w:ind w:left="360"/>
        <w:jc w:val="center"/>
        <w:rPr>
          <w:rFonts w:ascii="Arial" w:hAnsi="Arial" w:cs="Arial"/>
          <w:b/>
          <w:bCs/>
          <w:color w:val="7030A0"/>
          <w:sz w:val="32"/>
          <w:szCs w:val="32"/>
        </w:rPr>
      </w:pPr>
    </w:p>
    <w:p w14:paraId="2C29E4A6" w14:textId="77777777" w:rsidR="001E4833" w:rsidRPr="006744B7" w:rsidRDefault="001E4833" w:rsidP="001E4833">
      <w:pPr>
        <w:ind w:left="360"/>
        <w:jc w:val="center"/>
        <w:rPr>
          <w:rFonts w:ascii="Arial" w:hAnsi="Arial" w:cs="Arial"/>
          <w:b/>
          <w:color w:val="7030A0"/>
          <w:sz w:val="32"/>
          <w:szCs w:val="32"/>
        </w:rPr>
      </w:pPr>
      <w:r w:rsidRPr="006744B7">
        <w:rPr>
          <w:rFonts w:ascii="Arial" w:hAnsi="Arial" w:cs="Arial"/>
          <w:b/>
          <w:bCs/>
          <w:color w:val="7030A0"/>
          <w:sz w:val="32"/>
          <w:szCs w:val="32"/>
        </w:rPr>
        <w:t>Calendar of Upcoming Events</w:t>
      </w:r>
    </w:p>
    <w:p w14:paraId="5E358873" w14:textId="77777777" w:rsidR="001E4833" w:rsidRPr="00CB042B" w:rsidRDefault="001E4833" w:rsidP="001E4833">
      <w:pPr>
        <w:pStyle w:val="Default"/>
        <w:tabs>
          <w:tab w:val="left" w:pos="90"/>
          <w:tab w:val="left" w:pos="2880"/>
        </w:tabs>
        <w:ind w:left="-270"/>
        <w:rPr>
          <w:rFonts w:ascii="Arial" w:hAnsi="Arial" w:cs="Arial"/>
          <w:b/>
          <w:bCs/>
          <w:color w:val="7030A0"/>
        </w:rPr>
      </w:pPr>
      <w:r w:rsidRPr="00B82964">
        <w:rPr>
          <w:rFonts w:ascii="Arial" w:hAnsi="Arial" w:cs="Arial"/>
          <w:bCs/>
          <w:color w:val="7030A0"/>
        </w:rPr>
        <w:tab/>
      </w:r>
      <w:r w:rsidRPr="00B82964">
        <w:rPr>
          <w:rFonts w:ascii="Arial" w:hAnsi="Arial" w:cs="Arial"/>
          <w:b/>
          <w:bCs/>
          <w:color w:val="7030A0"/>
        </w:rPr>
        <w:t>DATE:</w:t>
      </w:r>
      <w:r w:rsidRPr="00B82964">
        <w:rPr>
          <w:rFonts w:ascii="Arial" w:hAnsi="Arial" w:cs="Arial"/>
          <w:b/>
          <w:bCs/>
          <w:color w:val="7030A0"/>
        </w:rPr>
        <w:tab/>
        <w:t>EVENT:</w:t>
      </w:r>
      <w:r>
        <w:rPr>
          <w:rFonts w:ascii="Arial" w:hAnsi="Arial" w:cs="Arial"/>
          <w:b/>
          <w:vertAlign w:val="superscript"/>
        </w:rPr>
        <w:tab/>
      </w:r>
    </w:p>
    <w:p w14:paraId="33291A05" w14:textId="1F55106C" w:rsidR="00BB4B2C" w:rsidRDefault="00157217" w:rsidP="009958E8">
      <w:pPr>
        <w:tabs>
          <w:tab w:val="left" w:pos="2880"/>
        </w:tabs>
        <w:ind w:left="2880" w:hanging="2880"/>
        <w:rPr>
          <w:rFonts w:ascii="Arial" w:hAnsi="Arial" w:cs="Arial"/>
          <w:b/>
        </w:rPr>
      </w:pPr>
      <w:r>
        <w:rPr>
          <w:rFonts w:ascii="Arial" w:hAnsi="Arial" w:cs="Arial"/>
          <w:b/>
        </w:rPr>
        <w:t>Oct. 1</w:t>
      </w:r>
      <w:r w:rsidRPr="00157217">
        <w:rPr>
          <w:rFonts w:ascii="Arial" w:hAnsi="Arial" w:cs="Arial"/>
          <w:b/>
          <w:vertAlign w:val="superscript"/>
        </w:rPr>
        <w:t>st</w:t>
      </w:r>
      <w:r>
        <w:rPr>
          <w:rFonts w:ascii="Arial" w:hAnsi="Arial" w:cs="Arial"/>
          <w:b/>
        </w:rPr>
        <w:t xml:space="preserve"> </w:t>
      </w:r>
      <w:r>
        <w:rPr>
          <w:rFonts w:ascii="Arial" w:hAnsi="Arial" w:cs="Arial"/>
          <w:b/>
        </w:rPr>
        <w:tab/>
        <w:t>State Records Manager (SRM) is due</w:t>
      </w:r>
    </w:p>
    <w:p w14:paraId="1D63C332" w14:textId="5933834C" w:rsidR="00157217" w:rsidRDefault="00157217" w:rsidP="009958E8">
      <w:pPr>
        <w:tabs>
          <w:tab w:val="left" w:pos="2880"/>
        </w:tabs>
        <w:ind w:left="2880" w:hanging="2880"/>
        <w:rPr>
          <w:rFonts w:ascii="Arial" w:hAnsi="Arial" w:cs="Arial"/>
          <w:b/>
        </w:rPr>
      </w:pPr>
      <w:r>
        <w:rPr>
          <w:rFonts w:ascii="Arial" w:hAnsi="Arial" w:cs="Arial"/>
          <w:b/>
        </w:rPr>
        <w:t>Oct. 1</w:t>
      </w:r>
      <w:r w:rsidRPr="00157217">
        <w:rPr>
          <w:rFonts w:ascii="Arial" w:hAnsi="Arial" w:cs="Arial"/>
          <w:b/>
          <w:vertAlign w:val="superscript"/>
        </w:rPr>
        <w:t>st</w:t>
      </w:r>
      <w:r>
        <w:rPr>
          <w:rFonts w:ascii="Arial" w:hAnsi="Arial" w:cs="Arial"/>
          <w:b/>
        </w:rPr>
        <w:t xml:space="preserve"> </w:t>
      </w:r>
      <w:r>
        <w:rPr>
          <w:rFonts w:ascii="Arial" w:hAnsi="Arial" w:cs="Arial"/>
          <w:b/>
        </w:rPr>
        <w:tab/>
        <w:t>Verification of Household application begins</w:t>
      </w:r>
    </w:p>
    <w:p w14:paraId="2840F246" w14:textId="77777777" w:rsidR="00157217" w:rsidRDefault="00157217" w:rsidP="009958E8">
      <w:pPr>
        <w:tabs>
          <w:tab w:val="left" w:pos="2880"/>
        </w:tabs>
        <w:ind w:left="2880" w:hanging="2880"/>
        <w:rPr>
          <w:rFonts w:ascii="Arial" w:hAnsi="Arial" w:cs="Arial"/>
          <w:b/>
        </w:rPr>
      </w:pPr>
    </w:p>
    <w:p w14:paraId="50BF5457" w14:textId="47760761" w:rsidR="0002518F" w:rsidRDefault="00157217" w:rsidP="00157217">
      <w:pPr>
        <w:tabs>
          <w:tab w:val="left" w:pos="1440"/>
        </w:tabs>
        <w:ind w:left="1440" w:hanging="1800"/>
        <w:jc w:val="center"/>
        <w:rPr>
          <w:rFonts w:ascii="Arial" w:hAnsi="Arial" w:cs="Arial"/>
          <w:b/>
        </w:rPr>
      </w:pPr>
      <w:r>
        <w:rPr>
          <w:rFonts w:ascii="Arial" w:hAnsi="Arial" w:cs="Arial"/>
          <w:b/>
        </w:rPr>
        <w:t>On-Site Self-Monitoring review should be conducted on afterschool meal programs (</w:t>
      </w:r>
      <w:r w:rsidR="009C65CC">
        <w:rPr>
          <w:rFonts w:ascii="Arial" w:hAnsi="Arial" w:cs="Arial"/>
          <w:b/>
        </w:rPr>
        <w:t xml:space="preserve">afterschool </w:t>
      </w:r>
      <w:r>
        <w:rPr>
          <w:rFonts w:ascii="Arial" w:hAnsi="Arial" w:cs="Arial"/>
          <w:b/>
        </w:rPr>
        <w:t>snack or at-risk meals) within first 4 weeks of operation</w:t>
      </w:r>
    </w:p>
    <w:p w14:paraId="6D1DDC71" w14:textId="77777777" w:rsidR="00D669BB" w:rsidRDefault="00D669BB" w:rsidP="00157217">
      <w:pPr>
        <w:tabs>
          <w:tab w:val="left" w:pos="2880"/>
        </w:tabs>
        <w:ind w:left="2880" w:hanging="2880"/>
        <w:jc w:val="center"/>
        <w:rPr>
          <w:rFonts w:ascii="Arial" w:hAnsi="Arial" w:cs="Arial"/>
          <w:b/>
          <w:bCs/>
        </w:rPr>
      </w:pPr>
    </w:p>
    <w:p w14:paraId="2D9ECE11" w14:textId="0E34EAF6" w:rsidR="001E4833" w:rsidRPr="009958E8" w:rsidRDefault="001E4833" w:rsidP="00157217">
      <w:pPr>
        <w:tabs>
          <w:tab w:val="left" w:pos="2880"/>
        </w:tabs>
        <w:ind w:left="2880" w:hanging="2880"/>
        <w:jc w:val="center"/>
        <w:rPr>
          <w:rFonts w:ascii="Arial" w:hAnsi="Arial" w:cs="Arial"/>
        </w:rPr>
      </w:pPr>
      <w:r w:rsidRPr="00DA61DB">
        <w:rPr>
          <w:rFonts w:ascii="Arial" w:hAnsi="Arial" w:cs="Arial"/>
          <w:bCs/>
        </w:rPr>
        <w:t>This institution is an equal opportunity</w:t>
      </w:r>
      <w:r w:rsidR="00A46592">
        <w:rPr>
          <w:rFonts w:ascii="Arial" w:hAnsi="Arial" w:cs="Arial"/>
          <w:bCs/>
        </w:rPr>
        <w:t xml:space="preserve"> provider</w:t>
      </w:r>
    </w:p>
    <w:p w14:paraId="4054351F" w14:textId="77777777" w:rsidR="002F2318" w:rsidRPr="005C4D58" w:rsidRDefault="002F2318" w:rsidP="004A4BA8">
      <w:pPr>
        <w:rPr>
          <w:bCs/>
        </w:rPr>
      </w:pPr>
    </w:p>
    <w:sectPr w:rsidR="002F2318" w:rsidRPr="005C4D58" w:rsidSect="009C65CC">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D0854" w14:textId="77777777" w:rsidR="00CF5CEF" w:rsidRDefault="00CF5CEF" w:rsidP="00CF5CEF">
      <w:r>
        <w:separator/>
      </w:r>
    </w:p>
  </w:endnote>
  <w:endnote w:type="continuationSeparator" w:id="0">
    <w:p w14:paraId="0AB21AD5" w14:textId="77777777" w:rsidR="00CF5CEF" w:rsidRDefault="00CF5CEF" w:rsidP="00CF5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79F68" w14:textId="77777777" w:rsidR="00F13341" w:rsidRDefault="00F133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74474" w14:textId="77777777" w:rsidR="00F13341" w:rsidRDefault="00F133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7D875" w14:textId="77777777" w:rsidR="00F13341" w:rsidRDefault="00F133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4B519" w14:textId="77777777" w:rsidR="00CF5CEF" w:rsidRDefault="00CF5CEF" w:rsidP="00CF5CEF">
      <w:r>
        <w:separator/>
      </w:r>
    </w:p>
  </w:footnote>
  <w:footnote w:type="continuationSeparator" w:id="0">
    <w:p w14:paraId="7FA8D334" w14:textId="77777777" w:rsidR="00CF5CEF" w:rsidRDefault="00CF5CEF" w:rsidP="00CF5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1A78A" w14:textId="77777777" w:rsidR="00F13341" w:rsidRDefault="00F133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F3982" w14:textId="77777777" w:rsidR="00F13341" w:rsidRDefault="00F133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5FDA5" w14:textId="77777777" w:rsidR="00F13341" w:rsidRDefault="00F133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713F9"/>
    <w:multiLevelType w:val="hybridMultilevel"/>
    <w:tmpl w:val="FBD000BC"/>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0C067662"/>
    <w:multiLevelType w:val="hybridMultilevel"/>
    <w:tmpl w:val="BCA6BF50"/>
    <w:lvl w:ilvl="0" w:tplc="0AE446A2">
      <w:start w:val="1"/>
      <w:numFmt w:val="bullet"/>
      <w:lvlText w:val=""/>
      <w:lvlJc w:val="left"/>
      <w:pPr>
        <w:ind w:left="720" w:hanging="360"/>
      </w:pPr>
      <w:rPr>
        <w:rFonts w:ascii="Symbol" w:hAnsi="Symbol" w:hint="default"/>
        <w:sz w:val="24"/>
      </w:rPr>
    </w:lvl>
    <w:lvl w:ilvl="1" w:tplc="E50217C8">
      <w:numFmt w:val="bullet"/>
      <w:lvlText w:val="·"/>
      <w:lvlJc w:val="left"/>
      <w:pPr>
        <w:ind w:left="1692" w:hanging="612"/>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452E4A"/>
    <w:multiLevelType w:val="hybridMultilevel"/>
    <w:tmpl w:val="F170D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F7515D7"/>
    <w:multiLevelType w:val="hybridMultilevel"/>
    <w:tmpl w:val="FBD48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1B5E39"/>
    <w:multiLevelType w:val="hybridMultilevel"/>
    <w:tmpl w:val="C8249C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23F05875"/>
    <w:multiLevelType w:val="hybridMultilevel"/>
    <w:tmpl w:val="A77E363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B6D1EC9"/>
    <w:multiLevelType w:val="hybridMultilevel"/>
    <w:tmpl w:val="DD7A2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A60789"/>
    <w:multiLevelType w:val="hybridMultilevel"/>
    <w:tmpl w:val="DEFE3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F456B3"/>
    <w:multiLevelType w:val="hybridMultilevel"/>
    <w:tmpl w:val="90F20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0AB47D5"/>
    <w:multiLevelType w:val="hybridMultilevel"/>
    <w:tmpl w:val="E56E5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1112FF"/>
    <w:multiLevelType w:val="hybridMultilevel"/>
    <w:tmpl w:val="DB38B0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178762C"/>
    <w:multiLevelType w:val="hybridMultilevel"/>
    <w:tmpl w:val="911EA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25079F"/>
    <w:multiLevelType w:val="hybridMultilevel"/>
    <w:tmpl w:val="C8AE6A6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FCC3678"/>
    <w:multiLevelType w:val="hybridMultilevel"/>
    <w:tmpl w:val="BE928EE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23D7259"/>
    <w:multiLevelType w:val="hybridMultilevel"/>
    <w:tmpl w:val="1F76749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536B087E"/>
    <w:multiLevelType w:val="hybridMultilevel"/>
    <w:tmpl w:val="E6BEA266"/>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59ED11BB"/>
    <w:multiLevelType w:val="hybridMultilevel"/>
    <w:tmpl w:val="FB0E1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D46034A"/>
    <w:multiLevelType w:val="hybridMultilevel"/>
    <w:tmpl w:val="C2108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9F300F"/>
    <w:multiLevelType w:val="hybridMultilevel"/>
    <w:tmpl w:val="CB0C242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50E10A2"/>
    <w:multiLevelType w:val="hybridMultilevel"/>
    <w:tmpl w:val="D3564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67359E"/>
    <w:multiLevelType w:val="hybridMultilevel"/>
    <w:tmpl w:val="C1BA9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0675CD"/>
    <w:multiLevelType w:val="hybridMultilevel"/>
    <w:tmpl w:val="366EACAE"/>
    <w:lvl w:ilvl="0" w:tplc="3664244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E9444AF"/>
    <w:multiLevelType w:val="hybridMultilevel"/>
    <w:tmpl w:val="3FE6A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AF4BE1"/>
    <w:multiLevelType w:val="hybridMultilevel"/>
    <w:tmpl w:val="B7CA5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17"/>
  </w:num>
  <w:num w:numId="4">
    <w:abstractNumId w:val="16"/>
  </w:num>
  <w:num w:numId="5">
    <w:abstractNumId w:val="6"/>
  </w:num>
  <w:num w:numId="6">
    <w:abstractNumId w:val="0"/>
  </w:num>
  <w:num w:numId="7">
    <w:abstractNumId w:val="7"/>
  </w:num>
  <w:num w:numId="8">
    <w:abstractNumId w:val="4"/>
  </w:num>
  <w:num w:numId="9">
    <w:abstractNumId w:val="10"/>
  </w:num>
  <w:num w:numId="10">
    <w:abstractNumId w:val="18"/>
  </w:num>
  <w:num w:numId="11">
    <w:abstractNumId w:val="22"/>
  </w:num>
  <w:num w:numId="12">
    <w:abstractNumId w:val="15"/>
  </w:num>
  <w:num w:numId="13">
    <w:abstractNumId w:val="19"/>
  </w:num>
  <w:num w:numId="14">
    <w:abstractNumId w:val="3"/>
  </w:num>
  <w:num w:numId="15">
    <w:abstractNumId w:val="9"/>
  </w:num>
  <w:num w:numId="16">
    <w:abstractNumId w:val="23"/>
  </w:num>
  <w:num w:numId="17">
    <w:abstractNumId w:val="8"/>
  </w:num>
  <w:num w:numId="18">
    <w:abstractNumId w:val="2"/>
  </w:num>
  <w:num w:numId="19">
    <w:abstractNumId w:val="11"/>
  </w:num>
  <w:num w:numId="20">
    <w:abstractNumId w:val="21"/>
  </w:num>
  <w:num w:numId="21">
    <w:abstractNumId w:val="14"/>
  </w:num>
  <w:num w:numId="22">
    <w:abstractNumId w:val="5"/>
  </w:num>
  <w:num w:numId="23">
    <w:abstractNumId w:val="1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BA8"/>
    <w:rsid w:val="000037CB"/>
    <w:rsid w:val="000074CF"/>
    <w:rsid w:val="000219F7"/>
    <w:rsid w:val="00022D36"/>
    <w:rsid w:val="0002518F"/>
    <w:rsid w:val="000307B1"/>
    <w:rsid w:val="0003387A"/>
    <w:rsid w:val="000361B8"/>
    <w:rsid w:val="000701F0"/>
    <w:rsid w:val="00070B26"/>
    <w:rsid w:val="00073805"/>
    <w:rsid w:val="00097FF6"/>
    <w:rsid w:val="000A7FCA"/>
    <w:rsid w:val="000C44C5"/>
    <w:rsid w:val="000D0436"/>
    <w:rsid w:val="000D065C"/>
    <w:rsid w:val="000E2183"/>
    <w:rsid w:val="000F2C13"/>
    <w:rsid w:val="000F5AC7"/>
    <w:rsid w:val="00113330"/>
    <w:rsid w:val="001154FE"/>
    <w:rsid w:val="00117DDC"/>
    <w:rsid w:val="00133839"/>
    <w:rsid w:val="00140EE7"/>
    <w:rsid w:val="00157217"/>
    <w:rsid w:val="001636B7"/>
    <w:rsid w:val="001872CD"/>
    <w:rsid w:val="0019118B"/>
    <w:rsid w:val="00192CCC"/>
    <w:rsid w:val="001C433C"/>
    <w:rsid w:val="001D61B9"/>
    <w:rsid w:val="001D798A"/>
    <w:rsid w:val="001E4833"/>
    <w:rsid w:val="001E5028"/>
    <w:rsid w:val="00207A00"/>
    <w:rsid w:val="00212A76"/>
    <w:rsid w:val="00243D21"/>
    <w:rsid w:val="00256484"/>
    <w:rsid w:val="002660B7"/>
    <w:rsid w:val="00273A85"/>
    <w:rsid w:val="002745B4"/>
    <w:rsid w:val="00275276"/>
    <w:rsid w:val="00282C6D"/>
    <w:rsid w:val="00286B9D"/>
    <w:rsid w:val="002B2CAF"/>
    <w:rsid w:val="002B3B3C"/>
    <w:rsid w:val="002F2318"/>
    <w:rsid w:val="003224FC"/>
    <w:rsid w:val="0033093F"/>
    <w:rsid w:val="00353A80"/>
    <w:rsid w:val="00355789"/>
    <w:rsid w:val="00377235"/>
    <w:rsid w:val="00391755"/>
    <w:rsid w:val="003A0B16"/>
    <w:rsid w:val="003B5ABC"/>
    <w:rsid w:val="003C2D46"/>
    <w:rsid w:val="003F16EB"/>
    <w:rsid w:val="004052E5"/>
    <w:rsid w:val="0041398C"/>
    <w:rsid w:val="004278E9"/>
    <w:rsid w:val="004322A3"/>
    <w:rsid w:val="0043463E"/>
    <w:rsid w:val="0044246D"/>
    <w:rsid w:val="00452C13"/>
    <w:rsid w:val="00475E24"/>
    <w:rsid w:val="0048153F"/>
    <w:rsid w:val="004850BE"/>
    <w:rsid w:val="00493BD0"/>
    <w:rsid w:val="00494BF3"/>
    <w:rsid w:val="00495049"/>
    <w:rsid w:val="004A08AF"/>
    <w:rsid w:val="004A1FC7"/>
    <w:rsid w:val="004A41BC"/>
    <w:rsid w:val="004A4BA8"/>
    <w:rsid w:val="004B47C1"/>
    <w:rsid w:val="004D0C87"/>
    <w:rsid w:val="004E78DE"/>
    <w:rsid w:val="00500765"/>
    <w:rsid w:val="0050638F"/>
    <w:rsid w:val="00515248"/>
    <w:rsid w:val="00535894"/>
    <w:rsid w:val="00535DD7"/>
    <w:rsid w:val="0054037C"/>
    <w:rsid w:val="00542EE6"/>
    <w:rsid w:val="00554AB4"/>
    <w:rsid w:val="005656B0"/>
    <w:rsid w:val="00567074"/>
    <w:rsid w:val="00574889"/>
    <w:rsid w:val="005A4356"/>
    <w:rsid w:val="005B1BFC"/>
    <w:rsid w:val="005B6950"/>
    <w:rsid w:val="005B7B93"/>
    <w:rsid w:val="005C4D58"/>
    <w:rsid w:val="005F4DB8"/>
    <w:rsid w:val="00605613"/>
    <w:rsid w:val="006060FE"/>
    <w:rsid w:val="00633C58"/>
    <w:rsid w:val="00647CA0"/>
    <w:rsid w:val="006515FB"/>
    <w:rsid w:val="00683C12"/>
    <w:rsid w:val="00695E35"/>
    <w:rsid w:val="006A0599"/>
    <w:rsid w:val="006A43A3"/>
    <w:rsid w:val="006A64CC"/>
    <w:rsid w:val="006C076D"/>
    <w:rsid w:val="006C1A08"/>
    <w:rsid w:val="006C2964"/>
    <w:rsid w:val="006D0152"/>
    <w:rsid w:val="006E1212"/>
    <w:rsid w:val="006E2B5F"/>
    <w:rsid w:val="006F3C05"/>
    <w:rsid w:val="007036B1"/>
    <w:rsid w:val="00713FAF"/>
    <w:rsid w:val="0071636A"/>
    <w:rsid w:val="007169F8"/>
    <w:rsid w:val="00735482"/>
    <w:rsid w:val="00736E7A"/>
    <w:rsid w:val="00767691"/>
    <w:rsid w:val="00774217"/>
    <w:rsid w:val="00776B42"/>
    <w:rsid w:val="00780EF5"/>
    <w:rsid w:val="00782568"/>
    <w:rsid w:val="00784260"/>
    <w:rsid w:val="007A65FB"/>
    <w:rsid w:val="007A7856"/>
    <w:rsid w:val="007B3DF3"/>
    <w:rsid w:val="007B66E6"/>
    <w:rsid w:val="007B7E12"/>
    <w:rsid w:val="007C2D8E"/>
    <w:rsid w:val="007C6A78"/>
    <w:rsid w:val="007D0272"/>
    <w:rsid w:val="007E0C00"/>
    <w:rsid w:val="007E48D3"/>
    <w:rsid w:val="007F6564"/>
    <w:rsid w:val="008021C8"/>
    <w:rsid w:val="00814874"/>
    <w:rsid w:val="008235CA"/>
    <w:rsid w:val="00841E03"/>
    <w:rsid w:val="00871A6A"/>
    <w:rsid w:val="00882BC7"/>
    <w:rsid w:val="00883D20"/>
    <w:rsid w:val="0089151D"/>
    <w:rsid w:val="00892275"/>
    <w:rsid w:val="008956D9"/>
    <w:rsid w:val="008A2C36"/>
    <w:rsid w:val="008C16E9"/>
    <w:rsid w:val="008D01A9"/>
    <w:rsid w:val="008F3BEF"/>
    <w:rsid w:val="009120C6"/>
    <w:rsid w:val="009122EF"/>
    <w:rsid w:val="00912E72"/>
    <w:rsid w:val="00913876"/>
    <w:rsid w:val="00914018"/>
    <w:rsid w:val="00924666"/>
    <w:rsid w:val="009460C4"/>
    <w:rsid w:val="00964095"/>
    <w:rsid w:val="00973299"/>
    <w:rsid w:val="00974EEA"/>
    <w:rsid w:val="009764E2"/>
    <w:rsid w:val="00976A03"/>
    <w:rsid w:val="009824A4"/>
    <w:rsid w:val="00983221"/>
    <w:rsid w:val="009958E8"/>
    <w:rsid w:val="009A5B5A"/>
    <w:rsid w:val="009B7AC1"/>
    <w:rsid w:val="009C65CC"/>
    <w:rsid w:val="009D0688"/>
    <w:rsid w:val="009E0CDA"/>
    <w:rsid w:val="009E4D5E"/>
    <w:rsid w:val="00A10AF6"/>
    <w:rsid w:val="00A16091"/>
    <w:rsid w:val="00A173DE"/>
    <w:rsid w:val="00A22471"/>
    <w:rsid w:val="00A43D35"/>
    <w:rsid w:val="00A4421F"/>
    <w:rsid w:val="00A46592"/>
    <w:rsid w:val="00A56FA2"/>
    <w:rsid w:val="00A60B96"/>
    <w:rsid w:val="00A61F19"/>
    <w:rsid w:val="00A64392"/>
    <w:rsid w:val="00A76DA5"/>
    <w:rsid w:val="00A77FA7"/>
    <w:rsid w:val="00AD16B0"/>
    <w:rsid w:val="00AD51C6"/>
    <w:rsid w:val="00AD6902"/>
    <w:rsid w:val="00AE15F4"/>
    <w:rsid w:val="00AF557B"/>
    <w:rsid w:val="00B002A5"/>
    <w:rsid w:val="00B47F7D"/>
    <w:rsid w:val="00B5537D"/>
    <w:rsid w:val="00B629DF"/>
    <w:rsid w:val="00B67894"/>
    <w:rsid w:val="00B73CA5"/>
    <w:rsid w:val="00B84840"/>
    <w:rsid w:val="00B9313B"/>
    <w:rsid w:val="00BA0F8E"/>
    <w:rsid w:val="00BB4B2C"/>
    <w:rsid w:val="00BC51AF"/>
    <w:rsid w:val="00BC561D"/>
    <w:rsid w:val="00BD09DA"/>
    <w:rsid w:val="00BD2204"/>
    <w:rsid w:val="00BD78AF"/>
    <w:rsid w:val="00BD7DC3"/>
    <w:rsid w:val="00BF48FB"/>
    <w:rsid w:val="00C01EC0"/>
    <w:rsid w:val="00C32AFA"/>
    <w:rsid w:val="00C34D88"/>
    <w:rsid w:val="00C74D16"/>
    <w:rsid w:val="00C90FE3"/>
    <w:rsid w:val="00CB2CCA"/>
    <w:rsid w:val="00CD7EFF"/>
    <w:rsid w:val="00CE4D4D"/>
    <w:rsid w:val="00CE7842"/>
    <w:rsid w:val="00CF5CEF"/>
    <w:rsid w:val="00CF6D3F"/>
    <w:rsid w:val="00D015C0"/>
    <w:rsid w:val="00D02551"/>
    <w:rsid w:val="00D12237"/>
    <w:rsid w:val="00D13D6D"/>
    <w:rsid w:val="00D27FBE"/>
    <w:rsid w:val="00D3104C"/>
    <w:rsid w:val="00D55A5B"/>
    <w:rsid w:val="00D669BB"/>
    <w:rsid w:val="00D71721"/>
    <w:rsid w:val="00D7352A"/>
    <w:rsid w:val="00DA4DF6"/>
    <w:rsid w:val="00DA61DB"/>
    <w:rsid w:val="00DA64EB"/>
    <w:rsid w:val="00DC0335"/>
    <w:rsid w:val="00DC6387"/>
    <w:rsid w:val="00DD41C9"/>
    <w:rsid w:val="00DD6D4D"/>
    <w:rsid w:val="00DE599E"/>
    <w:rsid w:val="00DF0C9E"/>
    <w:rsid w:val="00DF64BB"/>
    <w:rsid w:val="00DF7FD1"/>
    <w:rsid w:val="00E02173"/>
    <w:rsid w:val="00E125DC"/>
    <w:rsid w:val="00E27C7F"/>
    <w:rsid w:val="00E3527A"/>
    <w:rsid w:val="00E36E8A"/>
    <w:rsid w:val="00E451AA"/>
    <w:rsid w:val="00E47439"/>
    <w:rsid w:val="00E5650E"/>
    <w:rsid w:val="00E64C5F"/>
    <w:rsid w:val="00E7223B"/>
    <w:rsid w:val="00E72596"/>
    <w:rsid w:val="00EA0F6B"/>
    <w:rsid w:val="00EA4474"/>
    <w:rsid w:val="00EA497E"/>
    <w:rsid w:val="00EA68BD"/>
    <w:rsid w:val="00EB1B76"/>
    <w:rsid w:val="00EB400E"/>
    <w:rsid w:val="00EC38B7"/>
    <w:rsid w:val="00ED3AF6"/>
    <w:rsid w:val="00EE09A2"/>
    <w:rsid w:val="00EF22D4"/>
    <w:rsid w:val="00EF468D"/>
    <w:rsid w:val="00EF66B3"/>
    <w:rsid w:val="00F13341"/>
    <w:rsid w:val="00F37674"/>
    <w:rsid w:val="00F56D8C"/>
    <w:rsid w:val="00F67CE4"/>
    <w:rsid w:val="00F730F3"/>
    <w:rsid w:val="00F828EA"/>
    <w:rsid w:val="00F835D2"/>
    <w:rsid w:val="00F83A27"/>
    <w:rsid w:val="00F9447D"/>
    <w:rsid w:val="00F95D88"/>
    <w:rsid w:val="00FB4FFC"/>
    <w:rsid w:val="00FB5EFF"/>
    <w:rsid w:val="00FC5BDF"/>
    <w:rsid w:val="00FD3DBF"/>
    <w:rsid w:val="00FD6920"/>
    <w:rsid w:val="00FF32B5"/>
    <w:rsid w:val="00FF5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F27F147"/>
  <w15:chartTrackingRefBased/>
  <w15:docId w15:val="{B806AB1B-54B7-4174-BB0B-A6A957F67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BA8"/>
    <w:rPr>
      <w:rFonts w:ascii="Times New Roman" w:eastAsia="Times New Roman" w:hAnsi="Times New Roman"/>
      <w:sz w:val="24"/>
      <w:szCs w:val="24"/>
    </w:rPr>
  </w:style>
  <w:style w:type="paragraph" w:styleId="Heading1">
    <w:name w:val="heading 1"/>
    <w:basedOn w:val="Normal"/>
    <w:next w:val="Normal"/>
    <w:link w:val="Heading1Char"/>
    <w:qFormat/>
    <w:rsid w:val="00A77FA7"/>
    <w:pPr>
      <w:jc w:val="center"/>
      <w:outlineLvl w:val="0"/>
    </w:pPr>
    <w:rPr>
      <w:rFonts w:asciiTheme="minorHAnsi" w:hAnsiTheme="minorHAnsi" w:cs="Arial"/>
      <w:sz w:val="32"/>
      <w:szCs w:val="32"/>
    </w:rPr>
  </w:style>
  <w:style w:type="paragraph" w:styleId="Heading2">
    <w:name w:val="heading 2"/>
    <w:basedOn w:val="Heading6"/>
    <w:next w:val="Normal"/>
    <w:link w:val="Heading2Char"/>
    <w:uiPriority w:val="9"/>
    <w:qFormat/>
    <w:rsid w:val="001D798A"/>
    <w:pPr>
      <w:outlineLvl w:val="1"/>
    </w:pPr>
    <w:rPr>
      <w:rFonts w:ascii="Arial" w:hAnsi="Arial" w:cs="Arial"/>
    </w:rPr>
  </w:style>
  <w:style w:type="paragraph" w:styleId="Heading6">
    <w:name w:val="heading 6"/>
    <w:basedOn w:val="Normal"/>
    <w:next w:val="Normal"/>
    <w:link w:val="Heading6Char"/>
    <w:uiPriority w:val="9"/>
    <w:unhideWhenUsed/>
    <w:qFormat/>
    <w:rsid w:val="001E4833"/>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77FA7"/>
    <w:rPr>
      <w:rFonts w:asciiTheme="minorHAnsi" w:eastAsia="Times New Roman" w:hAnsiTheme="minorHAnsi" w:cs="Arial"/>
      <w:sz w:val="32"/>
      <w:szCs w:val="32"/>
    </w:rPr>
  </w:style>
  <w:style w:type="character" w:customStyle="1" w:styleId="Heading2Char">
    <w:name w:val="Heading 2 Char"/>
    <w:link w:val="Heading2"/>
    <w:rsid w:val="001D798A"/>
    <w:rPr>
      <w:rFonts w:ascii="Arial" w:eastAsiaTheme="majorEastAsia" w:hAnsi="Arial" w:cs="Arial"/>
      <w:color w:val="1F4D78" w:themeColor="accent1" w:themeShade="7F"/>
      <w:sz w:val="24"/>
      <w:szCs w:val="24"/>
    </w:rPr>
  </w:style>
  <w:style w:type="paragraph" w:customStyle="1" w:styleId="bodytextblack">
    <w:name w:val="bodytextblack"/>
    <w:basedOn w:val="Normal"/>
    <w:rsid w:val="004A4BA8"/>
    <w:pPr>
      <w:spacing w:before="100" w:beforeAutospacing="1" w:after="100" w:afterAutospacing="1"/>
    </w:pPr>
    <w:rPr>
      <w:rFonts w:ascii="Verdana" w:hAnsi="Verdana"/>
      <w:color w:val="000000"/>
      <w:sz w:val="14"/>
      <w:szCs w:val="14"/>
    </w:rPr>
  </w:style>
  <w:style w:type="paragraph" w:styleId="BodyText">
    <w:name w:val="Body Text"/>
    <w:basedOn w:val="Normal"/>
    <w:link w:val="BodyTextChar"/>
    <w:rsid w:val="004A1FC7"/>
    <w:pPr>
      <w:spacing w:before="240"/>
    </w:pPr>
    <w:rPr>
      <w:rFonts w:ascii="Arial" w:hAnsi="Arial" w:cs="Arial"/>
      <w:sz w:val="22"/>
    </w:rPr>
  </w:style>
  <w:style w:type="character" w:customStyle="1" w:styleId="BodyTextChar">
    <w:name w:val="Body Text Char"/>
    <w:link w:val="BodyText"/>
    <w:rsid w:val="004A1FC7"/>
    <w:rPr>
      <w:rFonts w:ascii="Arial" w:eastAsia="Times New Roman" w:hAnsi="Arial" w:cs="Arial"/>
      <w:sz w:val="22"/>
      <w:szCs w:val="24"/>
    </w:rPr>
  </w:style>
  <w:style w:type="character" w:styleId="Hyperlink">
    <w:name w:val="Hyperlink"/>
    <w:rsid w:val="002F2318"/>
    <w:rPr>
      <w:color w:val="0000FF"/>
      <w:u w:val="single"/>
    </w:rPr>
  </w:style>
  <w:style w:type="paragraph" w:customStyle="1" w:styleId="Default">
    <w:name w:val="Default"/>
    <w:rsid w:val="002F2318"/>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D55A5B"/>
    <w:rPr>
      <w:rFonts w:ascii="Segoe UI" w:hAnsi="Segoe UI" w:cs="Segoe UI"/>
      <w:sz w:val="18"/>
      <w:szCs w:val="18"/>
    </w:rPr>
  </w:style>
  <w:style w:type="character" w:customStyle="1" w:styleId="BalloonTextChar">
    <w:name w:val="Balloon Text Char"/>
    <w:link w:val="BalloonText"/>
    <w:uiPriority w:val="99"/>
    <w:semiHidden/>
    <w:rsid w:val="00D55A5B"/>
    <w:rPr>
      <w:rFonts w:ascii="Segoe UI" w:eastAsia="Times New Roman" w:hAnsi="Segoe UI" w:cs="Segoe UI"/>
      <w:sz w:val="18"/>
      <w:szCs w:val="18"/>
    </w:rPr>
  </w:style>
  <w:style w:type="table" w:styleId="TableGrid">
    <w:name w:val="Table Grid"/>
    <w:basedOn w:val="TableNormal"/>
    <w:uiPriority w:val="59"/>
    <w:rsid w:val="00DD4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1E4833"/>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1E4833"/>
    <w:pPr>
      <w:ind w:left="720"/>
      <w:contextualSpacing/>
    </w:pPr>
  </w:style>
  <w:style w:type="paragraph" w:styleId="NoSpacing">
    <w:name w:val="No Spacing"/>
    <w:uiPriority w:val="1"/>
    <w:qFormat/>
    <w:rsid w:val="00F730F3"/>
    <w:rPr>
      <w:rFonts w:asciiTheme="minorHAnsi" w:eastAsia="Times New Roman" w:hAnsiTheme="minorHAnsi" w:cstheme="minorHAnsi"/>
      <w:sz w:val="24"/>
      <w:szCs w:val="24"/>
    </w:rPr>
  </w:style>
  <w:style w:type="character" w:styleId="FollowedHyperlink">
    <w:name w:val="FollowedHyperlink"/>
    <w:basedOn w:val="DefaultParagraphFont"/>
    <w:uiPriority w:val="99"/>
    <w:semiHidden/>
    <w:unhideWhenUsed/>
    <w:rsid w:val="00192CCC"/>
    <w:rPr>
      <w:color w:val="954F72" w:themeColor="followedHyperlink"/>
      <w:u w:val="single"/>
    </w:rPr>
  </w:style>
  <w:style w:type="character" w:styleId="Strong">
    <w:name w:val="Strong"/>
    <w:basedOn w:val="DefaultParagraphFont"/>
    <w:uiPriority w:val="22"/>
    <w:qFormat/>
    <w:rsid w:val="00FF32B5"/>
    <w:rPr>
      <w:b/>
      <w:bCs/>
    </w:rPr>
  </w:style>
  <w:style w:type="character" w:styleId="Emphasis">
    <w:name w:val="Emphasis"/>
    <w:basedOn w:val="DefaultParagraphFont"/>
    <w:uiPriority w:val="20"/>
    <w:qFormat/>
    <w:rsid w:val="00A16091"/>
    <w:rPr>
      <w:i/>
      <w:iCs/>
    </w:rPr>
  </w:style>
  <w:style w:type="paragraph" w:styleId="NormalWeb">
    <w:name w:val="Normal (Web)"/>
    <w:basedOn w:val="Normal"/>
    <w:uiPriority w:val="99"/>
    <w:semiHidden/>
    <w:unhideWhenUsed/>
    <w:rsid w:val="00ED3AF6"/>
    <w:pPr>
      <w:spacing w:before="100" w:beforeAutospacing="1" w:after="100" w:afterAutospacing="1"/>
    </w:pPr>
    <w:rPr>
      <w:rFonts w:eastAsiaTheme="minorHAnsi"/>
    </w:rPr>
  </w:style>
  <w:style w:type="paragraph" w:styleId="Header">
    <w:name w:val="header"/>
    <w:basedOn w:val="Normal"/>
    <w:link w:val="HeaderChar"/>
    <w:uiPriority w:val="99"/>
    <w:unhideWhenUsed/>
    <w:rsid w:val="00CF5CEF"/>
    <w:pPr>
      <w:tabs>
        <w:tab w:val="center" w:pos="4680"/>
        <w:tab w:val="right" w:pos="9360"/>
      </w:tabs>
    </w:pPr>
  </w:style>
  <w:style w:type="character" w:customStyle="1" w:styleId="HeaderChar">
    <w:name w:val="Header Char"/>
    <w:basedOn w:val="DefaultParagraphFont"/>
    <w:link w:val="Header"/>
    <w:uiPriority w:val="99"/>
    <w:rsid w:val="00CF5CEF"/>
    <w:rPr>
      <w:rFonts w:ascii="Times New Roman" w:eastAsia="Times New Roman" w:hAnsi="Times New Roman"/>
      <w:sz w:val="24"/>
      <w:szCs w:val="24"/>
    </w:rPr>
  </w:style>
  <w:style w:type="paragraph" w:styleId="Footer">
    <w:name w:val="footer"/>
    <w:basedOn w:val="Normal"/>
    <w:link w:val="FooterChar"/>
    <w:uiPriority w:val="99"/>
    <w:unhideWhenUsed/>
    <w:rsid w:val="00CF5CEF"/>
    <w:pPr>
      <w:tabs>
        <w:tab w:val="center" w:pos="4680"/>
        <w:tab w:val="right" w:pos="9360"/>
      </w:tabs>
    </w:pPr>
  </w:style>
  <w:style w:type="character" w:customStyle="1" w:styleId="FooterChar">
    <w:name w:val="Footer Char"/>
    <w:basedOn w:val="DefaultParagraphFont"/>
    <w:link w:val="Footer"/>
    <w:uiPriority w:val="99"/>
    <w:rsid w:val="00CF5CEF"/>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273A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45159">
      <w:bodyDiv w:val="1"/>
      <w:marLeft w:val="0"/>
      <w:marRight w:val="0"/>
      <w:marTop w:val="0"/>
      <w:marBottom w:val="0"/>
      <w:divBdr>
        <w:top w:val="none" w:sz="0" w:space="0" w:color="auto"/>
        <w:left w:val="none" w:sz="0" w:space="0" w:color="auto"/>
        <w:bottom w:val="none" w:sz="0" w:space="0" w:color="auto"/>
        <w:right w:val="none" w:sz="0" w:space="0" w:color="auto"/>
      </w:divBdr>
    </w:div>
    <w:div w:id="114982443">
      <w:bodyDiv w:val="1"/>
      <w:marLeft w:val="0"/>
      <w:marRight w:val="0"/>
      <w:marTop w:val="0"/>
      <w:marBottom w:val="0"/>
      <w:divBdr>
        <w:top w:val="none" w:sz="0" w:space="0" w:color="auto"/>
        <w:left w:val="none" w:sz="0" w:space="0" w:color="auto"/>
        <w:bottom w:val="none" w:sz="0" w:space="0" w:color="auto"/>
        <w:right w:val="none" w:sz="0" w:space="0" w:color="auto"/>
      </w:divBdr>
    </w:div>
    <w:div w:id="201868358">
      <w:bodyDiv w:val="1"/>
      <w:marLeft w:val="0"/>
      <w:marRight w:val="0"/>
      <w:marTop w:val="0"/>
      <w:marBottom w:val="0"/>
      <w:divBdr>
        <w:top w:val="none" w:sz="0" w:space="0" w:color="auto"/>
        <w:left w:val="none" w:sz="0" w:space="0" w:color="auto"/>
        <w:bottom w:val="none" w:sz="0" w:space="0" w:color="auto"/>
        <w:right w:val="none" w:sz="0" w:space="0" w:color="auto"/>
      </w:divBdr>
      <w:divsChild>
        <w:div w:id="1191602170">
          <w:marLeft w:val="0"/>
          <w:marRight w:val="0"/>
          <w:marTop w:val="0"/>
          <w:marBottom w:val="0"/>
          <w:divBdr>
            <w:top w:val="none" w:sz="0" w:space="0" w:color="auto"/>
            <w:left w:val="none" w:sz="0" w:space="0" w:color="auto"/>
            <w:bottom w:val="none" w:sz="0" w:space="0" w:color="auto"/>
            <w:right w:val="none" w:sz="0" w:space="0" w:color="auto"/>
          </w:divBdr>
          <w:divsChild>
            <w:div w:id="618875387">
              <w:marLeft w:val="0"/>
              <w:marRight w:val="0"/>
              <w:marTop w:val="0"/>
              <w:marBottom w:val="0"/>
              <w:divBdr>
                <w:top w:val="none" w:sz="0" w:space="0" w:color="auto"/>
                <w:left w:val="none" w:sz="0" w:space="0" w:color="auto"/>
                <w:bottom w:val="none" w:sz="0" w:space="0" w:color="auto"/>
                <w:right w:val="none" w:sz="0" w:space="0" w:color="auto"/>
              </w:divBdr>
              <w:divsChild>
                <w:div w:id="895700071">
                  <w:marLeft w:val="0"/>
                  <w:marRight w:val="0"/>
                  <w:marTop w:val="0"/>
                  <w:marBottom w:val="0"/>
                  <w:divBdr>
                    <w:top w:val="none" w:sz="0" w:space="0" w:color="auto"/>
                    <w:left w:val="none" w:sz="0" w:space="0" w:color="auto"/>
                    <w:bottom w:val="none" w:sz="0" w:space="0" w:color="auto"/>
                    <w:right w:val="none" w:sz="0" w:space="0" w:color="auto"/>
                  </w:divBdr>
                  <w:divsChild>
                    <w:div w:id="1222641796">
                      <w:marLeft w:val="0"/>
                      <w:marRight w:val="0"/>
                      <w:marTop w:val="0"/>
                      <w:marBottom w:val="0"/>
                      <w:divBdr>
                        <w:top w:val="none" w:sz="0" w:space="0" w:color="auto"/>
                        <w:left w:val="none" w:sz="0" w:space="0" w:color="auto"/>
                        <w:bottom w:val="none" w:sz="0" w:space="0" w:color="auto"/>
                        <w:right w:val="none" w:sz="0" w:space="0" w:color="auto"/>
                      </w:divBdr>
                      <w:divsChild>
                        <w:div w:id="1022168143">
                          <w:marLeft w:val="0"/>
                          <w:marRight w:val="0"/>
                          <w:marTop w:val="0"/>
                          <w:marBottom w:val="0"/>
                          <w:divBdr>
                            <w:top w:val="none" w:sz="0" w:space="0" w:color="auto"/>
                            <w:left w:val="none" w:sz="0" w:space="0" w:color="auto"/>
                            <w:bottom w:val="none" w:sz="0" w:space="0" w:color="auto"/>
                            <w:right w:val="none" w:sz="0" w:space="0" w:color="auto"/>
                          </w:divBdr>
                          <w:divsChild>
                            <w:div w:id="1985966550">
                              <w:marLeft w:val="0"/>
                              <w:marRight w:val="0"/>
                              <w:marTop w:val="0"/>
                              <w:marBottom w:val="0"/>
                              <w:divBdr>
                                <w:top w:val="none" w:sz="0" w:space="0" w:color="auto"/>
                                <w:left w:val="none" w:sz="0" w:space="0" w:color="auto"/>
                                <w:bottom w:val="none" w:sz="0" w:space="0" w:color="auto"/>
                                <w:right w:val="none" w:sz="0" w:space="0" w:color="auto"/>
                              </w:divBdr>
                              <w:divsChild>
                                <w:div w:id="1401711620">
                                  <w:marLeft w:val="0"/>
                                  <w:marRight w:val="0"/>
                                  <w:marTop w:val="0"/>
                                  <w:marBottom w:val="0"/>
                                  <w:divBdr>
                                    <w:top w:val="none" w:sz="0" w:space="0" w:color="auto"/>
                                    <w:left w:val="none" w:sz="0" w:space="0" w:color="auto"/>
                                    <w:bottom w:val="none" w:sz="0" w:space="0" w:color="auto"/>
                                    <w:right w:val="none" w:sz="0" w:space="0" w:color="auto"/>
                                  </w:divBdr>
                                  <w:divsChild>
                                    <w:div w:id="1371956303">
                                      <w:marLeft w:val="0"/>
                                      <w:marRight w:val="0"/>
                                      <w:marTop w:val="0"/>
                                      <w:marBottom w:val="0"/>
                                      <w:divBdr>
                                        <w:top w:val="none" w:sz="0" w:space="0" w:color="auto"/>
                                        <w:left w:val="none" w:sz="0" w:space="0" w:color="auto"/>
                                        <w:bottom w:val="none" w:sz="0" w:space="0" w:color="auto"/>
                                        <w:right w:val="none" w:sz="0" w:space="0" w:color="auto"/>
                                      </w:divBdr>
                                      <w:divsChild>
                                        <w:div w:id="227351402">
                                          <w:marLeft w:val="0"/>
                                          <w:marRight w:val="0"/>
                                          <w:marTop w:val="0"/>
                                          <w:marBottom w:val="0"/>
                                          <w:divBdr>
                                            <w:top w:val="none" w:sz="0" w:space="0" w:color="auto"/>
                                            <w:left w:val="none" w:sz="0" w:space="0" w:color="auto"/>
                                            <w:bottom w:val="none" w:sz="0" w:space="0" w:color="auto"/>
                                            <w:right w:val="none" w:sz="0" w:space="0" w:color="auto"/>
                                          </w:divBdr>
                                          <w:divsChild>
                                            <w:div w:id="684137284">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0793230">
      <w:bodyDiv w:val="1"/>
      <w:marLeft w:val="0"/>
      <w:marRight w:val="0"/>
      <w:marTop w:val="0"/>
      <w:marBottom w:val="0"/>
      <w:divBdr>
        <w:top w:val="none" w:sz="0" w:space="0" w:color="auto"/>
        <w:left w:val="none" w:sz="0" w:space="0" w:color="auto"/>
        <w:bottom w:val="none" w:sz="0" w:space="0" w:color="auto"/>
        <w:right w:val="none" w:sz="0" w:space="0" w:color="auto"/>
      </w:divBdr>
      <w:divsChild>
        <w:div w:id="1474445314">
          <w:marLeft w:val="0"/>
          <w:marRight w:val="0"/>
          <w:marTop w:val="0"/>
          <w:marBottom w:val="300"/>
          <w:divBdr>
            <w:top w:val="none" w:sz="0" w:space="0" w:color="auto"/>
            <w:left w:val="none" w:sz="0" w:space="0" w:color="auto"/>
            <w:bottom w:val="none" w:sz="0" w:space="0" w:color="auto"/>
            <w:right w:val="none" w:sz="0" w:space="0" w:color="auto"/>
          </w:divBdr>
          <w:divsChild>
            <w:div w:id="202787287">
              <w:marLeft w:val="0"/>
              <w:marRight w:val="0"/>
              <w:marTop w:val="0"/>
              <w:marBottom w:val="0"/>
              <w:divBdr>
                <w:top w:val="none" w:sz="0" w:space="0" w:color="auto"/>
                <w:left w:val="none" w:sz="0" w:space="0" w:color="auto"/>
                <w:bottom w:val="none" w:sz="0" w:space="0" w:color="auto"/>
                <w:right w:val="none" w:sz="0" w:space="0" w:color="auto"/>
              </w:divBdr>
              <w:divsChild>
                <w:div w:id="7489785">
                  <w:marLeft w:val="0"/>
                  <w:marRight w:val="0"/>
                  <w:marTop w:val="0"/>
                  <w:marBottom w:val="0"/>
                  <w:divBdr>
                    <w:top w:val="none" w:sz="0" w:space="0" w:color="auto"/>
                    <w:left w:val="none" w:sz="0" w:space="0" w:color="auto"/>
                    <w:bottom w:val="none" w:sz="0" w:space="0" w:color="auto"/>
                    <w:right w:val="none" w:sz="0" w:space="0" w:color="auto"/>
                  </w:divBdr>
                  <w:divsChild>
                    <w:div w:id="1369841826">
                      <w:marLeft w:val="0"/>
                      <w:marRight w:val="0"/>
                      <w:marTop w:val="0"/>
                      <w:marBottom w:val="0"/>
                      <w:divBdr>
                        <w:top w:val="none" w:sz="0" w:space="0" w:color="auto"/>
                        <w:left w:val="none" w:sz="0" w:space="0" w:color="auto"/>
                        <w:bottom w:val="none" w:sz="0" w:space="0" w:color="auto"/>
                        <w:right w:val="none" w:sz="0" w:space="0" w:color="auto"/>
                      </w:divBdr>
                      <w:divsChild>
                        <w:div w:id="387538416">
                          <w:marLeft w:val="60"/>
                          <w:marRight w:val="0"/>
                          <w:marTop w:val="0"/>
                          <w:marBottom w:val="450"/>
                          <w:divBdr>
                            <w:top w:val="none" w:sz="0" w:space="0" w:color="auto"/>
                            <w:left w:val="none" w:sz="0" w:space="0" w:color="auto"/>
                            <w:bottom w:val="none" w:sz="0" w:space="0" w:color="auto"/>
                            <w:right w:val="none" w:sz="0" w:space="0" w:color="auto"/>
                          </w:divBdr>
                          <w:divsChild>
                            <w:div w:id="378208540">
                              <w:marLeft w:val="0"/>
                              <w:marRight w:val="0"/>
                              <w:marTop w:val="0"/>
                              <w:marBottom w:val="300"/>
                              <w:divBdr>
                                <w:top w:val="none" w:sz="0" w:space="0" w:color="auto"/>
                                <w:left w:val="none" w:sz="0" w:space="0" w:color="auto"/>
                                <w:bottom w:val="none" w:sz="0" w:space="0" w:color="auto"/>
                                <w:right w:val="none" w:sz="0" w:space="0" w:color="auto"/>
                              </w:divBdr>
                              <w:divsChild>
                                <w:div w:id="111097412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577121">
      <w:bodyDiv w:val="1"/>
      <w:marLeft w:val="0"/>
      <w:marRight w:val="0"/>
      <w:marTop w:val="0"/>
      <w:marBottom w:val="0"/>
      <w:divBdr>
        <w:top w:val="none" w:sz="0" w:space="0" w:color="auto"/>
        <w:left w:val="none" w:sz="0" w:space="0" w:color="auto"/>
        <w:bottom w:val="none" w:sz="0" w:space="0" w:color="auto"/>
        <w:right w:val="none" w:sz="0" w:space="0" w:color="auto"/>
      </w:divBdr>
    </w:div>
    <w:div w:id="1229193361">
      <w:bodyDiv w:val="1"/>
      <w:marLeft w:val="0"/>
      <w:marRight w:val="0"/>
      <w:marTop w:val="0"/>
      <w:marBottom w:val="0"/>
      <w:divBdr>
        <w:top w:val="none" w:sz="0" w:space="0" w:color="auto"/>
        <w:left w:val="none" w:sz="0" w:space="0" w:color="auto"/>
        <w:bottom w:val="none" w:sz="0" w:space="0" w:color="auto"/>
        <w:right w:val="none" w:sz="0" w:space="0" w:color="auto"/>
      </w:divBdr>
    </w:div>
    <w:div w:id="1256481102">
      <w:bodyDiv w:val="1"/>
      <w:marLeft w:val="0"/>
      <w:marRight w:val="0"/>
      <w:marTop w:val="0"/>
      <w:marBottom w:val="0"/>
      <w:divBdr>
        <w:top w:val="none" w:sz="0" w:space="0" w:color="auto"/>
        <w:left w:val="none" w:sz="0" w:space="0" w:color="auto"/>
        <w:bottom w:val="none" w:sz="0" w:space="0" w:color="auto"/>
        <w:right w:val="none" w:sz="0" w:space="0" w:color="auto"/>
      </w:divBdr>
    </w:div>
    <w:div w:id="1270232841">
      <w:bodyDiv w:val="1"/>
      <w:marLeft w:val="0"/>
      <w:marRight w:val="0"/>
      <w:marTop w:val="0"/>
      <w:marBottom w:val="0"/>
      <w:divBdr>
        <w:top w:val="none" w:sz="0" w:space="0" w:color="auto"/>
        <w:left w:val="none" w:sz="0" w:space="0" w:color="auto"/>
        <w:bottom w:val="none" w:sz="0" w:space="0" w:color="auto"/>
        <w:right w:val="none" w:sz="0" w:space="0" w:color="auto"/>
      </w:divBdr>
    </w:div>
    <w:div w:id="1526670870">
      <w:bodyDiv w:val="1"/>
      <w:marLeft w:val="0"/>
      <w:marRight w:val="0"/>
      <w:marTop w:val="0"/>
      <w:marBottom w:val="0"/>
      <w:divBdr>
        <w:top w:val="none" w:sz="0" w:space="0" w:color="auto"/>
        <w:left w:val="none" w:sz="0" w:space="0" w:color="auto"/>
        <w:bottom w:val="none" w:sz="0" w:space="0" w:color="auto"/>
        <w:right w:val="none" w:sz="0" w:space="0" w:color="auto"/>
      </w:divBdr>
    </w:div>
    <w:div w:id="1558592314">
      <w:bodyDiv w:val="1"/>
      <w:marLeft w:val="0"/>
      <w:marRight w:val="0"/>
      <w:marTop w:val="0"/>
      <w:marBottom w:val="0"/>
      <w:divBdr>
        <w:top w:val="none" w:sz="0" w:space="0" w:color="auto"/>
        <w:left w:val="none" w:sz="0" w:space="0" w:color="auto"/>
        <w:bottom w:val="none" w:sz="0" w:space="0" w:color="auto"/>
        <w:right w:val="none" w:sz="0" w:space="0" w:color="auto"/>
      </w:divBdr>
    </w:div>
    <w:div w:id="1579365227">
      <w:bodyDiv w:val="1"/>
      <w:marLeft w:val="0"/>
      <w:marRight w:val="0"/>
      <w:marTop w:val="0"/>
      <w:marBottom w:val="0"/>
      <w:divBdr>
        <w:top w:val="none" w:sz="0" w:space="0" w:color="auto"/>
        <w:left w:val="none" w:sz="0" w:space="0" w:color="auto"/>
        <w:bottom w:val="none" w:sz="0" w:space="0" w:color="auto"/>
        <w:right w:val="none" w:sz="0" w:space="0" w:color="auto"/>
      </w:divBdr>
    </w:div>
    <w:div w:id="1766725884">
      <w:bodyDiv w:val="1"/>
      <w:marLeft w:val="0"/>
      <w:marRight w:val="0"/>
      <w:marTop w:val="0"/>
      <w:marBottom w:val="0"/>
      <w:divBdr>
        <w:top w:val="none" w:sz="0" w:space="0" w:color="auto"/>
        <w:left w:val="none" w:sz="0" w:space="0" w:color="auto"/>
        <w:bottom w:val="none" w:sz="0" w:space="0" w:color="auto"/>
        <w:right w:val="none" w:sz="0" w:space="0" w:color="auto"/>
      </w:divBdr>
    </w:div>
    <w:div w:id="1853489941">
      <w:bodyDiv w:val="1"/>
      <w:marLeft w:val="0"/>
      <w:marRight w:val="0"/>
      <w:marTop w:val="0"/>
      <w:marBottom w:val="0"/>
      <w:divBdr>
        <w:top w:val="none" w:sz="0" w:space="0" w:color="auto"/>
        <w:left w:val="none" w:sz="0" w:space="0" w:color="auto"/>
        <w:bottom w:val="none" w:sz="0" w:space="0" w:color="auto"/>
        <w:right w:val="none" w:sz="0" w:space="0" w:color="auto"/>
      </w:divBdr>
    </w:div>
    <w:div w:id="1865435016">
      <w:bodyDiv w:val="1"/>
      <w:marLeft w:val="0"/>
      <w:marRight w:val="0"/>
      <w:marTop w:val="0"/>
      <w:marBottom w:val="0"/>
      <w:divBdr>
        <w:top w:val="none" w:sz="0" w:space="0" w:color="auto"/>
        <w:left w:val="none" w:sz="0" w:space="0" w:color="auto"/>
        <w:bottom w:val="none" w:sz="0" w:space="0" w:color="auto"/>
        <w:right w:val="none" w:sz="0" w:space="0" w:color="auto"/>
      </w:divBdr>
    </w:div>
    <w:div w:id="1865702624">
      <w:bodyDiv w:val="1"/>
      <w:marLeft w:val="0"/>
      <w:marRight w:val="0"/>
      <w:marTop w:val="0"/>
      <w:marBottom w:val="0"/>
      <w:divBdr>
        <w:top w:val="none" w:sz="0" w:space="0" w:color="auto"/>
        <w:left w:val="none" w:sz="0" w:space="0" w:color="auto"/>
        <w:bottom w:val="none" w:sz="0" w:space="0" w:color="auto"/>
        <w:right w:val="none" w:sz="0" w:space="0" w:color="auto"/>
      </w:divBdr>
    </w:div>
    <w:div w:id="188562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education.alaska.gov/cnp/nslp3" TargetMode="External"/><Relationship Id="rId26" Type="http://schemas.openxmlformats.org/officeDocument/2006/relationships/hyperlink" Target="http://list.state.ak.us/mailman/listinfo/ak_child_nutrition_programs" TargetMode="External"/><Relationship Id="rId3" Type="http://schemas.openxmlformats.org/officeDocument/2006/relationships/styles" Target="styles.xml"/><Relationship Id="rId21" Type="http://schemas.openxmlformats.org/officeDocument/2006/relationships/hyperlink" Target="mailto:Debbie.soto@alaska.gov"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fns.usda.gov/disaster/pandemic/covid-19" TargetMode="External"/><Relationship Id="rId25" Type="http://schemas.openxmlformats.org/officeDocument/2006/relationships/hyperlink" Target="https://foodbuyingguide.fns.usda.gov/Appendix/DownLoadFBG" TargetMode="External"/><Relationship Id="rId2" Type="http://schemas.openxmlformats.org/officeDocument/2006/relationships/numbering" Target="numbering.xml"/><Relationship Id="rId16" Type="http://schemas.openxmlformats.org/officeDocument/2006/relationships/hyperlink" Target="https://www.fns.usda.gov/disaster/pandemic/covid-19" TargetMode="External"/><Relationship Id="rId20" Type="http://schemas.openxmlformats.org/officeDocument/2006/relationships/hyperlink" Target="mailto:Elizabeth.seitz@alask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eedelearning.asentialms.com/"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alwaysfoodsafe.com/food-protection-manager?state=Alaska&amp;county=All%20counties%20(Todos%20los%20condados)"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education.alaska.gov/cnp/primero" TargetMode="External"/><Relationship Id="rId4" Type="http://schemas.openxmlformats.org/officeDocument/2006/relationships/settings" Target="settings.xml"/><Relationship Id="rId9" Type="http://schemas.openxmlformats.org/officeDocument/2006/relationships/hyperlink" Target="http://education.alaska.gov/tls/cnp/NSLP9.html" TargetMode="External"/><Relationship Id="rId14" Type="http://schemas.openxmlformats.org/officeDocument/2006/relationships/header" Target="header3.xml"/><Relationship Id="rId22" Type="http://schemas.openxmlformats.org/officeDocument/2006/relationships/hyperlink" Target="https://education.alaska.gov/cnp/nslp9"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76956-A75E-44AC-B37F-BC7B5E554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1042</Words>
  <Characters>5943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2020 December Bulletin</vt:lpstr>
    </vt:vector>
  </TitlesOfParts>
  <Company>DEC</Company>
  <LinksUpToDate>false</LinksUpToDate>
  <CharactersWithSpaces>6972</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December Bulletin</dc:title>
  <dc:subject/>
  <dc:creator>Shodie Akin</dc:creator>
  <cp:keywords/>
  <cp:lastModifiedBy>Elizabeth Seitz</cp:lastModifiedBy>
  <cp:revision>10</cp:revision>
  <cp:lastPrinted>2020-06-03T17:31:00Z</cp:lastPrinted>
  <dcterms:created xsi:type="dcterms:W3CDTF">2020-09-01T21:16:00Z</dcterms:created>
  <dcterms:modified xsi:type="dcterms:W3CDTF">2020-09-03T17:58:00Z</dcterms:modified>
</cp:coreProperties>
</file>